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E1" w:rsidRDefault="00B734E1" w:rsidP="00B734E1">
      <w:pPr>
        <w:rPr>
          <w:rFonts w:ascii="Arial" w:hAnsi="Arial" w:cs="Arial"/>
          <w:b/>
          <w:sz w:val="40"/>
          <w:szCs w:val="40"/>
        </w:rPr>
      </w:pPr>
      <w:r>
        <w:rPr>
          <w:sz w:val="24"/>
          <w:szCs w:val="24"/>
        </w:rPr>
        <w:object w:dxaOrig="132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7.25pt" o:ole="">
            <v:imagedata r:id="rId8" o:title="" croptop="-85f" cropright="6261f"/>
          </v:shape>
          <o:OLEObject Type="Embed" ProgID="StaticMetafile" ShapeID="_x0000_i1025" DrawAspect="Content" ObjectID="_1598943500" r:id="rId9"/>
        </w:object>
      </w:r>
      <w:r>
        <w:rPr>
          <w:rFonts w:ascii="Arial" w:hAnsi="Arial" w:cs="Arial"/>
          <w:b/>
          <w:sz w:val="40"/>
          <w:szCs w:val="40"/>
        </w:rPr>
        <w:t>Komora pro hospodářské styky se SNS</w:t>
      </w:r>
    </w:p>
    <w:p w:rsidR="00B734E1" w:rsidRDefault="00B734E1" w:rsidP="00B734E1"/>
    <w:p w:rsidR="00B734E1" w:rsidRDefault="00B734E1" w:rsidP="00B734E1">
      <w:pPr>
        <w:spacing w:line="360" w:lineRule="auto"/>
        <w:jc w:val="center"/>
        <w:rPr>
          <w:i/>
        </w:rPr>
      </w:pPr>
      <w:r>
        <w:rPr>
          <w:rFonts w:ascii="Arial" w:hAnsi="Arial"/>
          <w:b/>
          <w:i/>
          <w:color w:val="1F4E79"/>
          <w:sz w:val="40"/>
          <w:szCs w:val="40"/>
        </w:rPr>
        <w:t>Business den Běloruska</w:t>
      </w:r>
    </w:p>
    <w:p w:rsidR="00B734E1" w:rsidRDefault="00B734E1" w:rsidP="00B734E1">
      <w:pPr>
        <w:spacing w:line="360" w:lineRule="auto"/>
        <w:ind w:left="2124"/>
        <w:rPr>
          <w:rFonts w:ascii="Arial" w:hAnsi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</w:rPr>
        <w:t xml:space="preserve">       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Brno, BVV, Pavilon A3, sál Morava                         </w:t>
      </w:r>
    </w:p>
    <w:p w:rsidR="00B734E1" w:rsidRDefault="00B734E1" w:rsidP="00B734E1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3. října 2018 od 09,30 do 1</w:t>
      </w:r>
      <w:r w:rsidR="00E13C99">
        <w:rPr>
          <w:rFonts w:ascii="Arial" w:hAnsi="Arial" w:cs="Arial"/>
          <w:b/>
          <w:color w:val="0070C0"/>
          <w:sz w:val="24"/>
          <w:szCs w:val="24"/>
        </w:rPr>
        <w:t>2</w:t>
      </w:r>
      <w:r>
        <w:rPr>
          <w:rFonts w:ascii="Arial" w:hAnsi="Arial" w:cs="Arial"/>
          <w:b/>
          <w:color w:val="0070C0"/>
          <w:sz w:val="24"/>
          <w:szCs w:val="24"/>
        </w:rPr>
        <w:t>,</w:t>
      </w:r>
      <w:r w:rsidR="00E13C99">
        <w:rPr>
          <w:rFonts w:ascii="Arial" w:hAnsi="Arial" w:cs="Arial"/>
          <w:b/>
          <w:color w:val="0070C0"/>
          <w:sz w:val="24"/>
          <w:szCs w:val="24"/>
        </w:rPr>
        <w:t>3</w:t>
      </w:r>
      <w:r>
        <w:rPr>
          <w:rFonts w:ascii="Arial" w:hAnsi="Arial" w:cs="Arial"/>
          <w:b/>
          <w:color w:val="0070C0"/>
          <w:sz w:val="24"/>
          <w:szCs w:val="24"/>
        </w:rPr>
        <w:t>0 hod.</w:t>
      </w:r>
    </w:p>
    <w:p w:rsidR="00B734E1" w:rsidRDefault="00B734E1" w:rsidP="002D3A14">
      <w:pPr>
        <w:jc w:val="center"/>
        <w:rPr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 spolupráci s Velvyslanectvím Běloruska v</w:t>
      </w:r>
      <w:r w:rsidR="002D3A14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ČR</w:t>
      </w:r>
      <w:r w:rsidR="002D3A14">
        <w:rPr>
          <w:rFonts w:ascii="Arial" w:hAnsi="Arial" w:cs="Arial"/>
          <w:b/>
          <w:sz w:val="24"/>
          <w:szCs w:val="24"/>
        </w:rPr>
        <w:t>,</w:t>
      </w:r>
      <w:r>
        <w:rPr>
          <w:noProof/>
          <w:sz w:val="24"/>
          <w:szCs w:val="24"/>
        </w:rPr>
        <w:br/>
      </w:r>
      <w:r w:rsidR="002D3A14">
        <w:rPr>
          <w:rFonts w:ascii="Arial" w:hAnsi="Arial" w:cs="Arial"/>
          <w:b/>
          <w:sz w:val="24"/>
          <w:szCs w:val="24"/>
        </w:rPr>
        <w:t xml:space="preserve">Ministerstvem průmyslu a obchodu ČR </w:t>
      </w:r>
      <w:r>
        <w:rPr>
          <w:rFonts w:ascii="Arial" w:hAnsi="Arial" w:cs="Arial"/>
          <w:b/>
          <w:sz w:val="24"/>
          <w:szCs w:val="24"/>
        </w:rPr>
        <w:t>a Veletrhy Brno, a.s.</w:t>
      </w:r>
    </w:p>
    <w:p w:rsidR="00B734E1" w:rsidRDefault="00B734E1" w:rsidP="00B734E1">
      <w:pPr>
        <w:spacing w:line="276" w:lineRule="auto"/>
        <w:rPr>
          <w:rFonts w:ascii="Arial" w:hAnsi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Program:</w:t>
      </w:r>
      <w:r>
        <w:rPr>
          <w:rFonts w:ascii="Arial" w:hAnsi="Arial"/>
          <w:b/>
          <w:i/>
          <w:sz w:val="24"/>
          <w:szCs w:val="24"/>
        </w:rPr>
        <w:t xml:space="preserve"> </w:t>
      </w:r>
    </w:p>
    <w:p w:rsidR="00B734E1" w:rsidRDefault="00B734E1" w:rsidP="00B734E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09:00 – 09:30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Registrace účastníků</w:t>
      </w:r>
    </w:p>
    <w:p w:rsidR="00B734E1" w:rsidRDefault="00B734E1" w:rsidP="00B734E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734E1" w:rsidRDefault="00B734E1" w:rsidP="00B734E1">
      <w:pPr>
        <w:spacing w:after="0" w:line="276" w:lineRule="auto"/>
        <w:ind w:left="2124" w:hanging="2124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09:30 – 09:45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Zahájení Business dne Běloruska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František Masopust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předseda představenstva Komory pro hospodářské styky se SNS</w:t>
      </w:r>
    </w:p>
    <w:p w:rsidR="00B734E1" w:rsidRDefault="00B734E1" w:rsidP="00B734E1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B734E1" w:rsidRDefault="00B734E1" w:rsidP="00B734E1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09:45 – 10:30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Pozdravná vystoupení hostů:</w:t>
      </w:r>
    </w:p>
    <w:p w:rsidR="00B734E1" w:rsidRDefault="00B734E1" w:rsidP="00B734E1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cs-CZ"/>
        </w:rPr>
        <w:t>Jevgenij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cs-CZ"/>
        </w:rPr>
        <w:t>Šestakov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 náměstek ministra zahraničních věcí Běloruska, spolupředseda bělorusko-české smíšené komise</w:t>
      </w:r>
    </w:p>
    <w:p w:rsidR="00B734E1" w:rsidRDefault="00B734E1" w:rsidP="00B734E1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Eduard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cs-CZ"/>
        </w:rPr>
        <w:t>Muřický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 náměstek ministra průmyslu a obchodu ČR, spolupředseda česko-běloruské smíšené komise</w:t>
      </w:r>
    </w:p>
    <w:p w:rsidR="00E13C99" w:rsidRPr="00E13C99" w:rsidRDefault="00E13C99" w:rsidP="00B734E1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13C9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Valerij </w:t>
      </w:r>
      <w:proofErr w:type="spellStart"/>
      <w:r w:rsidRPr="00E13C99">
        <w:rPr>
          <w:rFonts w:ascii="Arial" w:eastAsia="Times New Roman" w:hAnsi="Arial" w:cs="Arial"/>
          <w:b/>
          <w:sz w:val="24"/>
          <w:szCs w:val="24"/>
          <w:lang w:eastAsia="cs-CZ"/>
        </w:rPr>
        <w:t>Kurdjukov</w:t>
      </w:r>
      <w:proofErr w:type="spellEnd"/>
      <w:r w:rsidRPr="00E13C99">
        <w:rPr>
          <w:rFonts w:ascii="Arial" w:eastAsia="Times New Roman" w:hAnsi="Arial" w:cs="Arial"/>
          <w:sz w:val="24"/>
          <w:szCs w:val="24"/>
          <w:lang w:eastAsia="cs-CZ"/>
        </w:rPr>
        <w:t>, mimořádný a zplnomocněný velvyslanec Běloruska v České republice</w:t>
      </w:r>
    </w:p>
    <w:p w:rsidR="00B734E1" w:rsidRPr="00DA0390" w:rsidRDefault="00C71798" w:rsidP="00B734E1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71798">
        <w:rPr>
          <w:rFonts w:ascii="Arial" w:eastAsia="Times New Roman" w:hAnsi="Arial" w:cs="Arial"/>
          <w:b/>
          <w:sz w:val="24"/>
          <w:szCs w:val="24"/>
          <w:lang w:eastAsia="cs-CZ"/>
        </w:rPr>
        <w:t>Miloslav Stašek</w:t>
      </w:r>
      <w:r w:rsidR="00DA039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B734E1" w:rsidRPr="00DA03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F0075">
        <w:rPr>
          <w:rFonts w:ascii="Arial" w:eastAsia="Times New Roman" w:hAnsi="Arial" w:cs="Arial"/>
          <w:sz w:val="24"/>
          <w:szCs w:val="24"/>
          <w:lang w:eastAsia="cs-CZ"/>
        </w:rPr>
        <w:t xml:space="preserve">státní tajemník </w:t>
      </w:r>
      <w:r w:rsidR="002D3636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="00FB2684">
        <w:rPr>
          <w:rFonts w:ascii="Arial" w:eastAsia="Times New Roman" w:hAnsi="Arial" w:cs="Arial"/>
          <w:sz w:val="24"/>
          <w:szCs w:val="24"/>
          <w:lang w:eastAsia="cs-CZ"/>
        </w:rPr>
        <w:t>inisterstva zahraničních věcí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ČR</w:t>
      </w:r>
    </w:p>
    <w:p w:rsidR="00B734E1" w:rsidRDefault="00B734E1" w:rsidP="00B734E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34E1" w:rsidRDefault="00B734E1" w:rsidP="00222DB5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Odborná vystoupení:</w:t>
      </w:r>
    </w:p>
    <w:p w:rsidR="00B734E1" w:rsidRDefault="00B734E1" w:rsidP="00B734E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34E1" w:rsidRDefault="00B734E1" w:rsidP="00B734E1">
      <w:pPr>
        <w:spacing w:after="0" w:line="360" w:lineRule="auto"/>
        <w:ind w:left="2124" w:hanging="2124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10:30 – 10:45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14E87" w:rsidRPr="00114E8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Nikolaj </w:t>
      </w:r>
      <w:proofErr w:type="spellStart"/>
      <w:r w:rsidR="00114E87" w:rsidRPr="00114E87">
        <w:rPr>
          <w:rFonts w:ascii="Arial" w:eastAsia="Times New Roman" w:hAnsi="Arial" w:cs="Arial"/>
          <w:b/>
          <w:sz w:val="24"/>
          <w:szCs w:val="24"/>
          <w:lang w:eastAsia="cs-CZ"/>
        </w:rPr>
        <w:t>Rogaščuk</w:t>
      </w:r>
      <w:proofErr w:type="spellEnd"/>
      <w:r w:rsidR="00114E87">
        <w:rPr>
          <w:rFonts w:ascii="Arial" w:eastAsia="Times New Roman" w:hAnsi="Arial" w:cs="Arial"/>
          <w:sz w:val="24"/>
          <w:szCs w:val="24"/>
          <w:lang w:eastAsia="cs-CZ"/>
        </w:rPr>
        <w:t xml:space="preserve">, místopředseda Minského oblastního výkonného výboru - </w:t>
      </w:r>
      <w:r w:rsidR="00DC1CC8">
        <w:rPr>
          <w:rFonts w:ascii="Arial" w:eastAsia="Times New Roman" w:hAnsi="Arial" w:cs="Arial"/>
          <w:sz w:val="24"/>
          <w:szCs w:val="24"/>
          <w:lang w:eastAsia="cs-CZ"/>
        </w:rPr>
        <w:t>Prezentace ekonomického a průmyslového potenciálu</w:t>
      </w:r>
      <w:r w:rsidR="00C16E46" w:rsidRPr="005A15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6E46" w:rsidRPr="00C16E46">
        <w:rPr>
          <w:rFonts w:ascii="Arial" w:eastAsia="Times New Roman" w:hAnsi="Arial" w:cs="Arial"/>
          <w:b/>
          <w:sz w:val="24"/>
          <w:szCs w:val="24"/>
          <w:lang w:eastAsia="cs-CZ"/>
        </w:rPr>
        <w:t>Minské oblasti</w:t>
      </w:r>
      <w:r w:rsidR="00C16E4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B734E1" w:rsidRDefault="00B734E1" w:rsidP="00B734E1">
      <w:pPr>
        <w:spacing w:after="0" w:line="360" w:lineRule="auto"/>
        <w:ind w:left="2124" w:hanging="2124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10:45 – 10:55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16E4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Tomáš </w:t>
      </w:r>
      <w:proofErr w:type="spellStart"/>
      <w:r w:rsidR="00C16E46">
        <w:rPr>
          <w:rFonts w:ascii="Arial" w:eastAsia="Times New Roman" w:hAnsi="Arial" w:cs="Arial"/>
          <w:b/>
          <w:sz w:val="24"/>
          <w:szCs w:val="24"/>
          <w:lang w:eastAsia="cs-CZ"/>
        </w:rPr>
        <w:t>Hadžega</w:t>
      </w:r>
      <w:proofErr w:type="spellEnd"/>
      <w:r w:rsidR="00C16E46">
        <w:rPr>
          <w:rFonts w:ascii="Arial" w:eastAsia="Times New Roman" w:hAnsi="Arial" w:cs="Arial"/>
          <w:sz w:val="24"/>
          <w:szCs w:val="24"/>
          <w:lang w:eastAsia="cs-CZ"/>
        </w:rPr>
        <w:t xml:space="preserve">, ředitel úseku exportní financování, </w:t>
      </w:r>
      <w:r w:rsidR="00C16E46">
        <w:rPr>
          <w:rFonts w:ascii="Arial" w:eastAsia="Times New Roman" w:hAnsi="Arial" w:cs="Arial"/>
          <w:b/>
          <w:sz w:val="24"/>
          <w:szCs w:val="24"/>
          <w:lang w:eastAsia="cs-CZ"/>
        </w:rPr>
        <w:t>ČEB a.s.</w:t>
      </w:r>
      <w:r w:rsidR="00C16E46">
        <w:rPr>
          <w:rFonts w:ascii="Arial" w:eastAsia="Times New Roman" w:hAnsi="Arial" w:cs="Arial"/>
          <w:sz w:val="24"/>
          <w:szCs w:val="24"/>
          <w:lang w:eastAsia="cs-CZ"/>
        </w:rPr>
        <w:t xml:space="preserve"> - prezentace produktů pro české exportéry do Běloruska</w:t>
      </w:r>
      <w:r w:rsidR="00E87F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B734E1" w:rsidRDefault="00B734E1" w:rsidP="00B734E1">
      <w:pPr>
        <w:spacing w:after="0" w:line="360" w:lineRule="auto"/>
        <w:ind w:left="2124" w:hanging="2124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10:55 – 11:10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Marek Dlouhý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místopředseda představenstva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EGAP a.s.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prezentace služeb při exportním financování operací do Běloruska</w:t>
      </w:r>
    </w:p>
    <w:p w:rsidR="00E51DB5" w:rsidRDefault="00E51DB5" w:rsidP="00B734E1">
      <w:pPr>
        <w:spacing w:after="0" w:line="360" w:lineRule="auto"/>
        <w:ind w:left="2124" w:hanging="2124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11:10 – 11:20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51DB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Alexandr </w:t>
      </w:r>
      <w:proofErr w:type="spellStart"/>
      <w:r w:rsidRPr="00E51DB5">
        <w:rPr>
          <w:rFonts w:ascii="Arial" w:eastAsia="Times New Roman" w:hAnsi="Arial" w:cs="Arial"/>
          <w:b/>
          <w:sz w:val="24"/>
          <w:szCs w:val="24"/>
          <w:lang w:eastAsia="cs-CZ"/>
        </w:rPr>
        <w:t>Fedorčuk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 generální ředitel Minského oddělení OPK Běloruska</w:t>
      </w:r>
    </w:p>
    <w:p w:rsidR="00DC1CC8" w:rsidRPr="00DC1CC8" w:rsidRDefault="00E51DB5" w:rsidP="00B734E1">
      <w:pPr>
        <w:spacing w:after="0" w:line="360" w:lineRule="auto"/>
        <w:ind w:left="2124" w:hanging="2124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11:20 – 11:35</w:t>
      </w:r>
      <w:r w:rsidR="00B734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C1CC8" w:rsidRPr="00DC1CC8">
        <w:rPr>
          <w:rFonts w:ascii="Arial" w:eastAsia="Times New Roman" w:hAnsi="Arial" w:cs="Arial"/>
          <w:b/>
          <w:sz w:val="24"/>
          <w:szCs w:val="24"/>
          <w:lang w:eastAsia="cs-CZ"/>
        </w:rPr>
        <w:t>Viktor</w:t>
      </w:r>
      <w:r w:rsidR="00DC1CC8" w:rsidRPr="00DC1CC8">
        <w:t xml:space="preserve"> </w:t>
      </w:r>
      <w:proofErr w:type="spellStart"/>
      <w:r w:rsidR="00DC1CC8" w:rsidRPr="00DC1CC8">
        <w:rPr>
          <w:rFonts w:ascii="Arial" w:eastAsia="Times New Roman" w:hAnsi="Arial" w:cs="Arial"/>
          <w:b/>
          <w:sz w:val="24"/>
          <w:szCs w:val="24"/>
          <w:lang w:eastAsia="cs-CZ"/>
        </w:rPr>
        <w:t>Starkov</w:t>
      </w:r>
      <w:proofErr w:type="spellEnd"/>
      <w:r w:rsidR="00DC1CC8">
        <w:rPr>
          <w:rFonts w:ascii="Arial" w:eastAsia="Times New Roman" w:hAnsi="Arial" w:cs="Arial"/>
          <w:sz w:val="24"/>
          <w:szCs w:val="24"/>
          <w:lang w:eastAsia="cs-CZ"/>
        </w:rPr>
        <w:t>, náměstek generálního ředitele</w:t>
      </w:r>
      <w:r w:rsidR="00DC1CC8" w:rsidRPr="00DC1CC8">
        <w:t xml:space="preserve"> </w:t>
      </w:r>
      <w:r w:rsidR="00DC1CC8" w:rsidRPr="00114E87">
        <w:rPr>
          <w:rFonts w:ascii="Arial" w:eastAsia="Times New Roman" w:hAnsi="Arial" w:cs="Arial"/>
          <w:b/>
          <w:sz w:val="24"/>
          <w:szCs w:val="24"/>
          <w:lang w:eastAsia="cs-CZ"/>
        </w:rPr>
        <w:t>BMZ</w:t>
      </w:r>
      <w:r w:rsidR="00DC1CC8" w:rsidRPr="00DC1C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1CC8">
        <w:rPr>
          <w:rFonts w:ascii="Arial" w:eastAsia="Times New Roman" w:hAnsi="Arial" w:cs="Arial"/>
          <w:sz w:val="24"/>
          <w:szCs w:val="24"/>
          <w:lang w:eastAsia="cs-CZ"/>
        </w:rPr>
        <w:t>(Běloruský metalurgický</w:t>
      </w:r>
      <w:r w:rsidR="00DC1CC8" w:rsidRPr="00DC1CC8">
        <w:rPr>
          <w:rFonts w:ascii="Arial" w:eastAsia="Times New Roman" w:hAnsi="Arial" w:cs="Arial"/>
          <w:sz w:val="24"/>
          <w:szCs w:val="24"/>
          <w:lang w:eastAsia="cs-CZ"/>
        </w:rPr>
        <w:t xml:space="preserve"> závod</w:t>
      </w:r>
      <w:r w:rsidR="00DC1CC8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DC1CC8" w:rsidRPr="00DC1C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6342C">
        <w:rPr>
          <w:rFonts w:ascii="Arial" w:eastAsia="Times New Roman" w:hAnsi="Arial" w:cs="Arial"/>
          <w:sz w:val="24"/>
          <w:szCs w:val="24"/>
          <w:lang w:eastAsia="cs-CZ"/>
        </w:rPr>
        <w:t xml:space="preserve">– prezentace o vysoce technologické </w:t>
      </w:r>
      <w:bookmarkStart w:id="0" w:name="_GoBack"/>
      <w:bookmarkEnd w:id="0"/>
      <w:r w:rsidR="0076342C">
        <w:rPr>
          <w:rFonts w:ascii="Arial" w:eastAsia="Times New Roman" w:hAnsi="Arial" w:cs="Arial"/>
          <w:sz w:val="24"/>
          <w:szCs w:val="24"/>
          <w:lang w:eastAsia="cs-CZ"/>
        </w:rPr>
        <w:t>metalurgické výrobě</w:t>
      </w:r>
      <w:r w:rsidR="00DC1CC8">
        <w:rPr>
          <w:rFonts w:ascii="Arial" w:eastAsia="Times New Roman" w:hAnsi="Arial" w:cs="Arial"/>
          <w:sz w:val="24"/>
          <w:szCs w:val="24"/>
          <w:lang w:eastAsia="cs-CZ"/>
        </w:rPr>
        <w:t>. Směry pro rozvoj vzájemné spolupráce s českými společnostmi</w:t>
      </w:r>
    </w:p>
    <w:p w:rsidR="00C16E46" w:rsidRDefault="00E51DB5" w:rsidP="00B734E1">
      <w:pPr>
        <w:spacing w:after="0" w:line="360" w:lineRule="auto"/>
        <w:ind w:left="2124" w:hanging="2124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11:35 – 1</w:t>
      </w:r>
      <w:r w:rsidRPr="00E87FAC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>:50</w:t>
      </w:r>
      <w:r w:rsidR="00B734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734E1" w:rsidRPr="005A1506">
        <w:rPr>
          <w:rFonts w:ascii="Arial" w:eastAsia="Times New Roman" w:hAnsi="Arial" w:cs="Arial"/>
          <w:b/>
          <w:sz w:val="24"/>
          <w:szCs w:val="24"/>
          <w:lang w:eastAsia="cs-CZ"/>
        </w:rPr>
        <w:t>Monika Šimůnková Hošková</w:t>
      </w:r>
      <w:r w:rsidR="00B734E1" w:rsidRPr="005A1506">
        <w:rPr>
          <w:rFonts w:ascii="Arial" w:eastAsia="Times New Roman" w:hAnsi="Arial" w:cs="Arial"/>
          <w:sz w:val="24"/>
          <w:szCs w:val="24"/>
          <w:lang w:eastAsia="cs-CZ"/>
        </w:rPr>
        <w:t xml:space="preserve">, partner </w:t>
      </w:r>
      <w:r w:rsidR="00B734E1" w:rsidRPr="005A1506">
        <w:rPr>
          <w:rFonts w:ascii="Arial" w:eastAsia="Times New Roman" w:hAnsi="Arial" w:cs="Arial"/>
          <w:b/>
          <w:sz w:val="24"/>
          <w:szCs w:val="24"/>
          <w:lang w:eastAsia="cs-CZ"/>
        </w:rPr>
        <w:t>PETERKA &amp; PARTNERS advokátní kancelář s.r.o.</w:t>
      </w:r>
      <w:r w:rsidR="00B734E1" w:rsidRPr="005A1506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="003908CF"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C16E46" w:rsidRPr="00C16E46">
        <w:rPr>
          <w:rFonts w:ascii="Arial" w:eastAsia="Times New Roman" w:hAnsi="Arial" w:cs="Arial"/>
          <w:sz w:val="24"/>
          <w:szCs w:val="24"/>
          <w:lang w:eastAsia="cs-CZ"/>
        </w:rPr>
        <w:t xml:space="preserve">op 10 novinek v právních </w:t>
      </w:r>
      <w:r w:rsidR="00C16E46">
        <w:rPr>
          <w:rFonts w:ascii="Arial" w:eastAsia="Times New Roman" w:hAnsi="Arial" w:cs="Arial"/>
          <w:sz w:val="24"/>
          <w:szCs w:val="24"/>
          <w:lang w:eastAsia="cs-CZ"/>
        </w:rPr>
        <w:t>aspektech podnikání v Bělorusk</w:t>
      </w:r>
      <w:r w:rsidR="000C5752">
        <w:rPr>
          <w:rFonts w:ascii="Arial" w:eastAsia="Times New Roman" w:hAnsi="Arial" w:cs="Arial"/>
          <w:sz w:val="24"/>
          <w:szCs w:val="24"/>
          <w:lang w:eastAsia="cs-CZ"/>
        </w:rPr>
        <w:t>u</w:t>
      </w:r>
    </w:p>
    <w:p w:rsidR="00B734E1" w:rsidRPr="00E87FAC" w:rsidRDefault="00E51DB5" w:rsidP="00B734E1">
      <w:pPr>
        <w:spacing w:after="0" w:line="360" w:lineRule="auto"/>
        <w:ind w:left="2124" w:hanging="2124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11:50 – 12:05</w:t>
      </w:r>
      <w:r w:rsidR="00B734E1" w:rsidRPr="00E87FAC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76342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Oleg </w:t>
      </w:r>
      <w:proofErr w:type="spellStart"/>
      <w:r w:rsidR="0076342C">
        <w:rPr>
          <w:rFonts w:ascii="Arial" w:eastAsia="Times New Roman" w:hAnsi="Arial" w:cs="Arial"/>
          <w:b/>
          <w:sz w:val="24"/>
          <w:szCs w:val="24"/>
          <w:lang w:eastAsia="cs-CZ"/>
        </w:rPr>
        <w:t>Bugajevič</w:t>
      </w:r>
      <w:proofErr w:type="spellEnd"/>
      <w:r w:rsidR="0076342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r w:rsidR="0076342C" w:rsidRPr="0076342C">
        <w:rPr>
          <w:rFonts w:ascii="Arial" w:eastAsia="Times New Roman" w:hAnsi="Arial" w:cs="Arial"/>
          <w:sz w:val="24"/>
          <w:szCs w:val="24"/>
          <w:lang w:eastAsia="cs-CZ"/>
        </w:rPr>
        <w:t>specialista</w:t>
      </w:r>
      <w:r w:rsidR="0076342C">
        <w:rPr>
          <w:rFonts w:ascii="Arial" w:eastAsia="Times New Roman" w:hAnsi="Arial" w:cs="Arial"/>
          <w:sz w:val="24"/>
          <w:szCs w:val="24"/>
          <w:lang w:eastAsia="cs-CZ"/>
        </w:rPr>
        <w:t xml:space="preserve"> řízení pro perspektivní rozvoj a investice </w:t>
      </w:r>
      <w:r w:rsidR="006864D3">
        <w:rPr>
          <w:rFonts w:ascii="Arial" w:eastAsia="Times New Roman" w:hAnsi="Arial" w:cs="Arial"/>
          <w:sz w:val="24"/>
          <w:szCs w:val="24"/>
          <w:lang w:eastAsia="cs-CZ"/>
        </w:rPr>
        <w:t xml:space="preserve">koncernu </w:t>
      </w:r>
      <w:r w:rsidR="006864D3">
        <w:rPr>
          <w:rFonts w:ascii="Arial" w:eastAsia="Times New Roman" w:hAnsi="Arial" w:cs="Arial"/>
          <w:b/>
          <w:sz w:val="24"/>
          <w:szCs w:val="24"/>
          <w:lang w:eastAsia="cs-CZ"/>
        </w:rPr>
        <w:t>BELNEFTECHIM</w:t>
      </w:r>
      <w:r w:rsidR="0076342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76342C"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="0076342C" w:rsidRPr="0076342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6342C">
        <w:rPr>
          <w:rFonts w:ascii="Arial" w:eastAsia="Times New Roman" w:hAnsi="Arial" w:cs="Arial"/>
          <w:sz w:val="24"/>
          <w:szCs w:val="24"/>
          <w:lang w:eastAsia="cs-CZ"/>
        </w:rPr>
        <w:t>prezentace o exportním potenciálu petrochemického odvětví Běloruska. Oblasti pro navázání spolupráce s českými společnostmi</w:t>
      </w:r>
    </w:p>
    <w:p w:rsidR="00B734E1" w:rsidRPr="001D3B06" w:rsidRDefault="00E51DB5" w:rsidP="00B734E1">
      <w:pPr>
        <w:spacing w:after="0" w:line="360" w:lineRule="auto"/>
        <w:ind w:left="2124" w:hanging="2124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1D3B06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>:05 – 12:20</w:t>
      </w:r>
      <w:r w:rsidR="00B734E1" w:rsidRPr="001D3B0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734E1" w:rsidRPr="003C2602">
        <w:rPr>
          <w:rFonts w:ascii="Arial" w:eastAsia="Times New Roman" w:hAnsi="Arial" w:cs="Arial"/>
          <w:b/>
          <w:sz w:val="24"/>
          <w:szCs w:val="24"/>
          <w:lang w:eastAsia="cs-CZ"/>
        </w:rPr>
        <w:t>Aleš Machatý</w:t>
      </w:r>
      <w:r w:rsidR="00B734E1" w:rsidRPr="003C2602">
        <w:rPr>
          <w:rFonts w:ascii="Arial" w:eastAsia="Times New Roman" w:hAnsi="Arial" w:cs="Arial"/>
          <w:sz w:val="24"/>
          <w:szCs w:val="24"/>
          <w:lang w:eastAsia="cs-CZ"/>
        </w:rPr>
        <w:t xml:space="preserve">, pracovník pro specializované financování obchodu, </w:t>
      </w:r>
      <w:r w:rsidR="00B734E1" w:rsidRPr="003C2602">
        <w:rPr>
          <w:rFonts w:ascii="Arial" w:eastAsia="Times New Roman" w:hAnsi="Arial" w:cs="Arial"/>
          <w:b/>
          <w:sz w:val="24"/>
          <w:szCs w:val="24"/>
          <w:lang w:eastAsia="cs-CZ"/>
        </w:rPr>
        <w:t>Československá obchodní banka, a. s. –</w:t>
      </w:r>
      <w:r w:rsidR="00B734E1" w:rsidRPr="003C2602">
        <w:rPr>
          <w:rFonts w:ascii="Arial" w:eastAsia="Times New Roman" w:hAnsi="Arial" w:cs="Arial"/>
          <w:sz w:val="24"/>
          <w:szCs w:val="24"/>
          <w:lang w:eastAsia="cs-CZ"/>
        </w:rPr>
        <w:t xml:space="preserve"> prezentace služeb ČSOB, a.s. pro společnosti vyvážející do Běloruska</w:t>
      </w:r>
    </w:p>
    <w:p w:rsidR="00B734E1" w:rsidRPr="0076342C" w:rsidRDefault="00E51DB5" w:rsidP="00B734E1">
      <w:pPr>
        <w:spacing w:after="0" w:line="360" w:lineRule="auto"/>
        <w:ind w:left="2124" w:hanging="2124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12:20 – 12:30</w:t>
      </w:r>
      <w:r w:rsidR="00B734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6342C">
        <w:rPr>
          <w:rFonts w:ascii="Arial" w:eastAsia="Times New Roman" w:hAnsi="Arial" w:cs="Arial"/>
          <w:sz w:val="24"/>
          <w:szCs w:val="24"/>
          <w:lang w:eastAsia="cs-CZ"/>
        </w:rPr>
        <w:t xml:space="preserve">Prezentace vědeckých studií v oblasti </w:t>
      </w:r>
      <w:r w:rsidR="00D96704">
        <w:rPr>
          <w:rFonts w:ascii="Arial" w:eastAsia="Times New Roman" w:hAnsi="Arial" w:cs="Arial"/>
          <w:sz w:val="24"/>
          <w:szCs w:val="24"/>
          <w:lang w:eastAsia="cs-CZ"/>
        </w:rPr>
        <w:t>vědy</w:t>
      </w:r>
      <w:r w:rsidR="0076342C">
        <w:rPr>
          <w:rFonts w:ascii="Arial" w:eastAsia="Times New Roman" w:hAnsi="Arial" w:cs="Arial"/>
          <w:sz w:val="24"/>
          <w:szCs w:val="24"/>
          <w:lang w:eastAsia="cs-CZ"/>
        </w:rPr>
        <w:t xml:space="preserve"> o materiálu a metalurgie </w:t>
      </w:r>
      <w:r w:rsidR="00D96704">
        <w:rPr>
          <w:rFonts w:ascii="Arial" w:eastAsia="Times New Roman" w:hAnsi="Arial" w:cs="Arial"/>
          <w:sz w:val="24"/>
          <w:szCs w:val="24"/>
          <w:lang w:eastAsia="cs-CZ"/>
        </w:rPr>
        <w:t xml:space="preserve">od </w:t>
      </w:r>
      <w:r w:rsidR="0076342C">
        <w:rPr>
          <w:rFonts w:ascii="Arial" w:eastAsia="Times New Roman" w:hAnsi="Arial" w:cs="Arial"/>
          <w:sz w:val="24"/>
          <w:szCs w:val="24"/>
          <w:lang w:eastAsia="cs-CZ"/>
        </w:rPr>
        <w:t>předních ústavů</w:t>
      </w:r>
      <w:r w:rsidR="0076342C" w:rsidRPr="0076342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6342C">
        <w:rPr>
          <w:rFonts w:ascii="Arial" w:eastAsia="Times New Roman" w:hAnsi="Arial" w:cs="Arial"/>
          <w:b/>
          <w:sz w:val="24"/>
          <w:szCs w:val="24"/>
          <w:lang w:eastAsia="cs-CZ"/>
        </w:rPr>
        <w:t>Národní a</w:t>
      </w:r>
      <w:r w:rsidR="006864D3">
        <w:rPr>
          <w:rFonts w:ascii="Arial" w:eastAsia="Times New Roman" w:hAnsi="Arial" w:cs="Arial"/>
          <w:b/>
          <w:sz w:val="24"/>
          <w:szCs w:val="24"/>
          <w:lang w:eastAsia="cs-CZ"/>
        </w:rPr>
        <w:t>kademie věd Běloruské republiky</w:t>
      </w:r>
      <w:r w:rsidR="0076342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76342C">
        <w:rPr>
          <w:rFonts w:ascii="Arial" w:eastAsia="Times New Roman" w:hAnsi="Arial" w:cs="Arial"/>
          <w:sz w:val="24"/>
          <w:szCs w:val="24"/>
          <w:lang w:eastAsia="cs-CZ"/>
        </w:rPr>
        <w:t>Možnosti pro český byznys</w:t>
      </w:r>
    </w:p>
    <w:p w:rsidR="00114E87" w:rsidRDefault="00114E87" w:rsidP="00114E87">
      <w:pPr>
        <w:spacing w:after="0" w:line="360" w:lineRule="auto"/>
        <w:ind w:left="2124" w:hanging="2124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Zakončení Business dne Běloruska</w:t>
      </w:r>
    </w:p>
    <w:p w:rsidR="00B734E1" w:rsidRDefault="00B734E1" w:rsidP="00B734E1">
      <w:pPr>
        <w:spacing w:after="0" w:line="360" w:lineRule="auto"/>
        <w:ind w:left="2124" w:hanging="2124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B734E1" w:rsidRDefault="00114E87" w:rsidP="00B734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14E87">
        <w:rPr>
          <w:rFonts w:ascii="Arial" w:eastAsia="Times New Roman" w:hAnsi="Arial" w:cs="Arial"/>
          <w:b/>
          <w:sz w:val="24"/>
          <w:szCs w:val="24"/>
          <w:lang w:eastAsia="cs-CZ"/>
        </w:rPr>
        <w:t>Občerstvení pro účastníky konference</w:t>
      </w:r>
    </w:p>
    <w:p w:rsidR="00114E87" w:rsidRPr="00114E87" w:rsidRDefault="00114E87" w:rsidP="00B734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734E1" w:rsidRDefault="00B734E1" w:rsidP="00B734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Individuální jednání představitelů českých a běloruských firem.</w:t>
      </w:r>
    </w:p>
    <w:p w:rsidR="00B734E1" w:rsidRDefault="00B734E1" w:rsidP="00B734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</w:t>
      </w:r>
    </w:p>
    <w:p w:rsidR="0076342C" w:rsidRDefault="0076342C" w:rsidP="00B734E1"/>
    <w:p w:rsidR="0076342C" w:rsidRDefault="0076342C" w:rsidP="00B734E1">
      <w:pPr>
        <w:spacing w:after="0" w:line="240" w:lineRule="auto"/>
        <w:ind w:left="6372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76342C" w:rsidRDefault="0076342C" w:rsidP="00B734E1">
      <w:pPr>
        <w:spacing w:after="0" w:line="240" w:lineRule="auto"/>
        <w:ind w:left="6372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76342C" w:rsidRDefault="0076342C" w:rsidP="00B734E1">
      <w:pPr>
        <w:spacing w:after="0" w:line="240" w:lineRule="auto"/>
        <w:ind w:left="6372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76342C" w:rsidRDefault="0076342C" w:rsidP="00B734E1">
      <w:pPr>
        <w:spacing w:after="0" w:line="240" w:lineRule="auto"/>
        <w:ind w:left="6372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B734E1" w:rsidRDefault="00B734E1" w:rsidP="00B734E1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>Změna programu vyhrazena.</w:t>
      </w:r>
    </w:p>
    <w:p w:rsidR="00B734E1" w:rsidRDefault="00B734E1" w:rsidP="00B734E1"/>
    <w:p w:rsidR="00522128" w:rsidRDefault="00522128"/>
    <w:sectPr w:rsidR="0052212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E1" w:rsidRDefault="00B734E1" w:rsidP="00B734E1">
      <w:pPr>
        <w:spacing w:after="0" w:line="240" w:lineRule="auto"/>
      </w:pPr>
      <w:r>
        <w:separator/>
      </w:r>
    </w:p>
  </w:endnote>
  <w:endnote w:type="continuationSeparator" w:id="0">
    <w:p w:rsidR="00B734E1" w:rsidRDefault="00B734E1" w:rsidP="00B7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E1" w:rsidRDefault="00B734E1" w:rsidP="00B734E1">
      <w:pPr>
        <w:spacing w:after="0" w:line="240" w:lineRule="auto"/>
      </w:pPr>
      <w:r>
        <w:separator/>
      </w:r>
    </w:p>
  </w:footnote>
  <w:footnote w:type="continuationSeparator" w:id="0">
    <w:p w:rsidR="00B734E1" w:rsidRDefault="00B734E1" w:rsidP="00B7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4E1" w:rsidRDefault="00B734E1">
    <w:pPr>
      <w:pStyle w:val="Zhlav"/>
    </w:pPr>
    <w:r>
      <w:tab/>
    </w:r>
    <w:r>
      <w:tab/>
      <w:t>Varianta k </w:t>
    </w:r>
    <w:r w:rsidR="00D96704">
      <w:t>20</w:t>
    </w:r>
    <w:r>
      <w:t xml:space="preserve">. </w:t>
    </w:r>
    <w:r w:rsidR="00667111">
      <w:t>09</w:t>
    </w:r>
    <w:r>
      <w:t>. 2018</w:t>
    </w:r>
  </w:p>
  <w:p w:rsidR="00B734E1" w:rsidRDefault="00B734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E1BDE"/>
    <w:multiLevelType w:val="hybridMultilevel"/>
    <w:tmpl w:val="12640376"/>
    <w:lvl w:ilvl="0" w:tplc="3850C1E6">
      <w:start w:val="5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E1"/>
    <w:rsid w:val="000C5752"/>
    <w:rsid w:val="00114E87"/>
    <w:rsid w:val="001D3B06"/>
    <w:rsid w:val="00222DB5"/>
    <w:rsid w:val="00240654"/>
    <w:rsid w:val="002D3636"/>
    <w:rsid w:val="002D3A14"/>
    <w:rsid w:val="003908CF"/>
    <w:rsid w:val="003A15C0"/>
    <w:rsid w:val="003C2602"/>
    <w:rsid w:val="00522128"/>
    <w:rsid w:val="005A1506"/>
    <w:rsid w:val="00667111"/>
    <w:rsid w:val="006864D3"/>
    <w:rsid w:val="0076342C"/>
    <w:rsid w:val="00A04330"/>
    <w:rsid w:val="00B734E1"/>
    <w:rsid w:val="00BF0075"/>
    <w:rsid w:val="00C16E46"/>
    <w:rsid w:val="00C335DF"/>
    <w:rsid w:val="00C71798"/>
    <w:rsid w:val="00D96704"/>
    <w:rsid w:val="00DA0390"/>
    <w:rsid w:val="00DC1CC8"/>
    <w:rsid w:val="00E13C99"/>
    <w:rsid w:val="00E51DB5"/>
    <w:rsid w:val="00E87FAC"/>
    <w:rsid w:val="00FB2684"/>
    <w:rsid w:val="00FE23A9"/>
    <w:rsid w:val="00F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4E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4E1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7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4E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7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4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4E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4E1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7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4E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7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4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Masopust František</dc:creator>
  <cp:lastModifiedBy>Masopust František</cp:lastModifiedBy>
  <cp:revision>24</cp:revision>
  <cp:lastPrinted>2018-09-17T09:05:00Z</cp:lastPrinted>
  <dcterms:created xsi:type="dcterms:W3CDTF">2018-08-30T11:43:00Z</dcterms:created>
  <dcterms:modified xsi:type="dcterms:W3CDTF">2018-09-20T08:12:00Z</dcterms:modified>
</cp:coreProperties>
</file>