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C7F0" w14:textId="57D31C5B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Testování se řídí dle </w:t>
      </w:r>
      <w:hyperlink r:id="rId5" w:history="1">
        <w:r w:rsidRPr="00FC44D6">
          <w:rPr>
            <w:rFonts w:ascii="Arial" w:eastAsia="Times New Roman" w:hAnsi="Arial" w:cs="Arial"/>
            <w:color w:val="28508C"/>
            <w:u w:val="single"/>
            <w:lang w:eastAsia="cs-CZ"/>
          </w:rPr>
          <w:t xml:space="preserve">Mimořádného opatření </w:t>
        </w:r>
        <w:proofErr w:type="spellStart"/>
        <w:r w:rsidRPr="00FC44D6">
          <w:rPr>
            <w:rFonts w:ascii="Arial" w:eastAsia="Times New Roman" w:hAnsi="Arial" w:cs="Arial"/>
            <w:color w:val="28508C"/>
            <w:u w:val="single"/>
            <w:lang w:eastAsia="cs-CZ"/>
          </w:rPr>
          <w:t>MZrd</w:t>
        </w:r>
        <w:proofErr w:type="spellEnd"/>
        <w:r w:rsidRPr="00FC44D6">
          <w:rPr>
            <w:rFonts w:ascii="Arial" w:eastAsia="Times New Roman" w:hAnsi="Arial" w:cs="Arial"/>
            <w:color w:val="28508C"/>
            <w:u w:val="single"/>
            <w:lang w:eastAsia="cs-CZ"/>
          </w:rPr>
          <w:t xml:space="preserve"> Č. j.: MZDR 47828/2020-16/MIN/KAN:</w:t>
        </w:r>
      </w:hyperlink>
    </w:p>
    <w:p w14:paraId="6421192D" w14:textId="77777777" w:rsidR="00FC44D6" w:rsidRPr="00FC44D6" w:rsidRDefault="00FC44D6" w:rsidP="00FC44D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Zaměstnavatelé nově nesmí umožnit na pracovišti přítomnost zaměstnance, který v posledních 7 dnech neabsolvoval PCR test nebo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Ag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test nebo jiný preventivní test na přítomnost viru SARS-CoV-2 s negativním výsledkem.</w:t>
      </w:r>
    </w:p>
    <w:p w14:paraId="64CFCF21" w14:textId="77777777" w:rsidR="00FC44D6" w:rsidRPr="00FC44D6" w:rsidRDefault="00FC44D6" w:rsidP="00FC44D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Zaměstnanci jsou povinni se takovému testování podrobit.</w:t>
      </w:r>
    </w:p>
    <w:p w14:paraId="134A0187" w14:textId="77777777" w:rsidR="00FC44D6" w:rsidRPr="00FC44D6" w:rsidRDefault="00FC44D6" w:rsidP="00FC44D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Pro zaměstnavatele s počtem zaměstnanců </w:t>
      </w:r>
      <w:r w:rsidRPr="00FC44D6">
        <w:rPr>
          <w:rFonts w:ascii="Arial" w:eastAsia="Times New Roman" w:hAnsi="Arial" w:cs="Arial"/>
          <w:b/>
          <w:bCs/>
          <w:color w:val="666666"/>
          <w:u w:val="single"/>
          <w:lang w:eastAsia="cs-CZ"/>
        </w:rPr>
        <w:t>250 a více</w:t>
      </w:r>
      <w:r w:rsidRPr="00FC44D6">
        <w:rPr>
          <w:rFonts w:ascii="Arial" w:eastAsia="Times New Roman" w:hAnsi="Arial" w:cs="Arial"/>
          <w:color w:val="666666"/>
          <w:lang w:eastAsia="cs-CZ"/>
        </w:rPr>
        <w:t xml:space="preserve"> platí povinnost testovat zaměstnance v následujícím režimu:</w:t>
      </w:r>
    </w:p>
    <w:p w14:paraId="19295809" w14:textId="77777777" w:rsidR="00FC44D6" w:rsidRPr="00FC44D6" w:rsidRDefault="00FC44D6" w:rsidP="00FC44D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smluvně musí mít dostupnost testů pro zaměstnance zajištěnu od 3. 3. 2021</w:t>
      </w:r>
    </w:p>
    <w:p w14:paraId="62230964" w14:textId="77777777" w:rsidR="00FC44D6" w:rsidRPr="00FC44D6" w:rsidRDefault="00FC44D6" w:rsidP="00FC44D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musí vyzvat zaměstnance, aby test absolvovali mezi 5. 3. a 12. 3. 2021 (tzn. s testováním by měl začít od 5. 3. 2021)</w:t>
      </w:r>
    </w:p>
    <w:p w14:paraId="752C1D0A" w14:textId="77777777" w:rsidR="00FC44D6" w:rsidRPr="00FC44D6" w:rsidRDefault="00FC44D6" w:rsidP="00FC44D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od 12. 3. 2021 nesmí mít na pracovišti žádného zaměstnance, který by v posledních 7 dnech neabsolvoval některý z určených druhů testů s negativním výsledkem.</w:t>
      </w:r>
    </w:p>
    <w:p w14:paraId="3862EF10" w14:textId="77777777" w:rsidR="00FC44D6" w:rsidRPr="00FC44D6" w:rsidRDefault="00FC44D6" w:rsidP="00FC44D6">
      <w:pPr>
        <w:numPr>
          <w:ilvl w:val="0"/>
          <w:numId w:val="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Pro zaměstnavatele s počtem zaměstnanců </w:t>
      </w:r>
      <w:r w:rsidRPr="00FC44D6">
        <w:rPr>
          <w:rFonts w:ascii="Arial" w:eastAsia="Times New Roman" w:hAnsi="Arial" w:cs="Arial"/>
          <w:b/>
          <w:bCs/>
          <w:color w:val="666666"/>
          <w:u w:val="single"/>
          <w:lang w:eastAsia="cs-CZ"/>
        </w:rPr>
        <w:t>od 50 do 249</w:t>
      </w:r>
      <w:r w:rsidRPr="00FC44D6">
        <w:rPr>
          <w:rFonts w:ascii="Arial" w:eastAsia="Times New Roman" w:hAnsi="Arial" w:cs="Arial"/>
          <w:color w:val="666666"/>
          <w:lang w:eastAsia="cs-CZ"/>
        </w:rPr>
        <w:t xml:space="preserve"> platí povinnost testovat zaměstnance v následujícím režimu:</w:t>
      </w:r>
    </w:p>
    <w:p w14:paraId="4679F7FA" w14:textId="77777777" w:rsidR="00FC44D6" w:rsidRPr="00FC44D6" w:rsidRDefault="00FC44D6" w:rsidP="00FC44D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smluvně musí mít dostupnost testů pro zaměstnance zajištěnu od 5. 3. 2021</w:t>
      </w:r>
    </w:p>
    <w:p w14:paraId="502B1061" w14:textId="77777777" w:rsidR="00FC44D6" w:rsidRPr="00FC44D6" w:rsidRDefault="00FC44D6" w:rsidP="00FC44D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musí vyzvat zaměstnance, aby test absolvovali mezi 8. 3. a 15.3. 2021 (tzn. s testováním by měl začít od 8. 3. 2021)</w:t>
      </w:r>
    </w:p>
    <w:p w14:paraId="1F203BEC" w14:textId="77777777" w:rsidR="00FC44D6" w:rsidRPr="00FC44D6" w:rsidRDefault="00FC44D6" w:rsidP="00FC44D6">
      <w:pPr>
        <w:numPr>
          <w:ilvl w:val="1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od 15. 3. 2021 nesmí mít na pracovišti žádného zaměstnance, který by v posledních 7 dnech neabsolvoval některý z určených druhů testů s negativním výsledkem.</w:t>
      </w:r>
    </w:p>
    <w:p w14:paraId="5943A8D1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666666"/>
          <w:lang w:eastAsia="cs-CZ"/>
        </w:rPr>
      </w:pPr>
    </w:p>
    <w:p w14:paraId="6E33E488" w14:textId="20FB1F63" w:rsidR="00FC44D6" w:rsidRPr="00FC44D6" w:rsidRDefault="00FC44D6" w:rsidP="00FC44D6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lang w:eastAsia="cs-CZ"/>
        </w:rPr>
      </w:pPr>
    </w:p>
    <w:p w14:paraId="32A788AE" w14:textId="13B05184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 Důležité termíny pro zaměstnavatele:</w:t>
      </w:r>
    </w:p>
    <w:p w14:paraId="60333AAC" w14:textId="77777777" w:rsidR="00FC44D6" w:rsidRPr="00FC44D6" w:rsidRDefault="00FC44D6" w:rsidP="00FC44D6">
      <w:pPr>
        <w:numPr>
          <w:ilvl w:val="0"/>
          <w:numId w:val="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po </w:t>
      </w:r>
      <w:r w:rsidRPr="00FC44D6">
        <w:rPr>
          <w:rFonts w:ascii="Arial" w:eastAsia="Times New Roman" w:hAnsi="Arial" w:cs="Arial"/>
          <w:b/>
          <w:bCs/>
          <w:color w:val="666666"/>
          <w:u w:val="single"/>
          <w:lang w:eastAsia="cs-CZ"/>
        </w:rPr>
        <w:t>3. 3. 2021</w:t>
      </w:r>
      <w:r w:rsidRPr="00FC44D6">
        <w:rPr>
          <w:rFonts w:ascii="Arial" w:eastAsia="Times New Roman" w:hAnsi="Arial" w:cs="Arial"/>
          <w:color w:val="666666"/>
          <w:lang w:eastAsia="cs-CZ"/>
        </w:rPr>
        <w:t xml:space="preserve"> musí být zajištěny testy (zaměstnavatelé s </w:t>
      </w:r>
      <w:r w:rsidRPr="00FC44D6">
        <w:rPr>
          <w:rFonts w:ascii="Arial" w:eastAsia="Times New Roman" w:hAnsi="Arial" w:cs="Arial"/>
          <w:b/>
          <w:bCs/>
          <w:color w:val="666666"/>
          <w:u w:val="single"/>
          <w:lang w:eastAsia="cs-CZ"/>
        </w:rPr>
        <w:t>250 a více</w:t>
      </w:r>
      <w:r w:rsidRPr="00FC44D6">
        <w:rPr>
          <w:rFonts w:ascii="Arial" w:eastAsia="Times New Roman" w:hAnsi="Arial" w:cs="Arial"/>
          <w:color w:val="666666"/>
          <w:lang w:eastAsia="cs-CZ"/>
        </w:rPr>
        <w:t xml:space="preserve"> zaměstnanci)</w:t>
      </w:r>
    </w:p>
    <w:p w14:paraId="285ED2EB" w14:textId="77777777" w:rsidR="00FC44D6" w:rsidRPr="00FC44D6" w:rsidRDefault="00FC44D6" w:rsidP="00FC44D6">
      <w:pPr>
        <w:numPr>
          <w:ilvl w:val="0"/>
          <w:numId w:val="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po </w:t>
      </w:r>
      <w:r w:rsidRPr="00FC44D6">
        <w:rPr>
          <w:rFonts w:ascii="Arial" w:eastAsia="Times New Roman" w:hAnsi="Arial" w:cs="Arial"/>
          <w:b/>
          <w:bCs/>
          <w:color w:val="666666"/>
          <w:u w:val="single"/>
          <w:lang w:eastAsia="cs-CZ"/>
        </w:rPr>
        <w:t>5. 3. 2021</w:t>
      </w:r>
      <w:r w:rsidRPr="00FC44D6">
        <w:rPr>
          <w:rFonts w:ascii="Arial" w:eastAsia="Times New Roman" w:hAnsi="Arial" w:cs="Arial"/>
          <w:color w:val="666666"/>
          <w:lang w:eastAsia="cs-CZ"/>
        </w:rPr>
        <w:t xml:space="preserve"> musí být zajištěny testy (zaměstnavatelé s </w:t>
      </w:r>
      <w:r w:rsidRPr="00FC44D6">
        <w:rPr>
          <w:rFonts w:ascii="Arial" w:eastAsia="Times New Roman" w:hAnsi="Arial" w:cs="Arial"/>
          <w:b/>
          <w:bCs/>
          <w:color w:val="666666"/>
          <w:u w:val="single"/>
          <w:lang w:eastAsia="cs-CZ"/>
        </w:rPr>
        <w:t>50 až 249</w:t>
      </w:r>
      <w:r w:rsidRPr="00FC44D6">
        <w:rPr>
          <w:rFonts w:ascii="Arial" w:eastAsia="Times New Roman" w:hAnsi="Arial" w:cs="Arial"/>
          <w:color w:val="666666"/>
          <w:lang w:eastAsia="cs-CZ"/>
        </w:rPr>
        <w:t xml:space="preserve"> zaměstnanci)</w:t>
      </w:r>
    </w:p>
    <w:p w14:paraId="58CE5391" w14:textId="77777777" w:rsidR="00FC44D6" w:rsidRPr="00FC44D6" w:rsidRDefault="00FC44D6" w:rsidP="00FC44D6">
      <w:pPr>
        <w:numPr>
          <w:ilvl w:val="0"/>
          <w:numId w:val="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kdykoli po 5. 3. 2021, nejpozději však do 11. 3. 2021 výzva zaměstnancům podrobit se testům (zaměstnavatelé s 250 a více zaměstnanci)</w:t>
      </w:r>
    </w:p>
    <w:p w14:paraId="7E68C57A" w14:textId="77777777" w:rsidR="00FC44D6" w:rsidRPr="00FC44D6" w:rsidRDefault="00FC44D6" w:rsidP="00FC44D6">
      <w:pPr>
        <w:numPr>
          <w:ilvl w:val="0"/>
          <w:numId w:val="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kdykoli po 8. 3. 2021, nejpozději však do 14. 3. 2021 výzva zaměstnancům podrobit se testům (zaměstnavatelé s 50 až 249 zaměstnanci)</w:t>
      </w:r>
    </w:p>
    <w:p w14:paraId="146CD76D" w14:textId="77777777" w:rsidR="00FC44D6" w:rsidRPr="00FC44D6" w:rsidRDefault="00FC44D6" w:rsidP="00FC44D6">
      <w:pPr>
        <w:numPr>
          <w:ilvl w:val="0"/>
          <w:numId w:val="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počínaje 12. 3. 2021 žádný zaměstnanec na pracovišti bez negativního testu (zaměstnavatelé s 250 a více zaměstnanci)</w:t>
      </w:r>
    </w:p>
    <w:p w14:paraId="2E913F0D" w14:textId="77777777" w:rsidR="00FC44D6" w:rsidRPr="00FC44D6" w:rsidRDefault="00FC44D6" w:rsidP="00FC44D6">
      <w:pPr>
        <w:numPr>
          <w:ilvl w:val="0"/>
          <w:numId w:val="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počínaje 15. 3. 2021 žádný zaměstnanec na pracovišti bez negativního testu (zaměstnavatelé s 50 až 249 zaměstnanci)</w:t>
      </w:r>
    </w:p>
    <w:p w14:paraId="53AC5DEC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</w:p>
    <w:p w14:paraId="35825904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Zaměstnavatelé mohou testování zaměstnanců organizovat v termínech dle svého uvážení, ale vždy tak, aby zaměstnanci bez negativního testu nebyla umožněna přítomnost na pracovišti.</w:t>
      </w:r>
      <w:r>
        <w:rPr>
          <w:rFonts w:ascii="Arial" w:eastAsia="Times New Roman" w:hAnsi="Arial" w:cs="Arial"/>
          <w:color w:val="666666"/>
          <w:lang w:eastAsia="cs-CZ"/>
        </w:rPr>
        <w:t xml:space="preserve"> </w:t>
      </w:r>
    </w:p>
    <w:p w14:paraId="699DCF6E" w14:textId="4A2CD8B4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Pokud bude zaměstnanec v 7 dnech následujících po termínu testování vyhlášeném zaměstnavatelem vykonávat práci výlučně na jiném pracovišti zaměstnavatele, než na kterém je organizováno testování, je zaměstnavatel povinen umožnit takovému zaměstnanci (s výjimkou zaměstnance na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home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office), aby se podrobil testu mimo pracoviště zaměstnavatele.</w:t>
      </w:r>
    </w:p>
    <w:p w14:paraId="13DA6719" w14:textId="5CEFE850" w:rsidR="00FC44D6" w:rsidRPr="00FC44D6" w:rsidRDefault="00FC44D6" w:rsidP="00FC44D6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lang w:eastAsia="cs-CZ"/>
        </w:rPr>
      </w:pPr>
    </w:p>
    <w:p w14:paraId="662B90F7" w14:textId="649DD04F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lastRenderedPageBreak/>
        <w:t>Povinnost podrobit se testování se nevztahuje na zaměstnance, kteří:</w:t>
      </w:r>
    </w:p>
    <w:p w14:paraId="3065440D" w14:textId="77777777" w:rsidR="00FC44D6" w:rsidRPr="00FC44D6" w:rsidRDefault="00FC44D6" w:rsidP="00FC44D6">
      <w:pPr>
        <w:numPr>
          <w:ilvl w:val="0"/>
          <w:numId w:val="3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v 7 dnech následujících po termínu testování vyhlášeném zaměstnavatelem, budou nepřetržitě vykonávat práci z domova (formou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home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office).</w:t>
      </w:r>
    </w:p>
    <w:p w14:paraId="37F064EA" w14:textId="77777777" w:rsidR="00FC44D6" w:rsidRPr="00FC44D6" w:rsidRDefault="00FC44D6" w:rsidP="00FC44D6">
      <w:pPr>
        <w:numPr>
          <w:ilvl w:val="0"/>
          <w:numId w:val="3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prodělali laboratorně potvrzené onemocnění covid-19 s pozitivním výsledkem testu na covid-19 před méně než 90 dny, a neprojevují se u nich příznaky onemocnění covid-19</w:t>
      </w:r>
    </w:p>
    <w:p w14:paraId="1C5C35B5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Zaměstnanci, který se odmítne podrobit testu, zaměstnavatel neumožní vstup na pracoviště. Pokud se přitom zaměstnavatel s takovým zaměstnancem nedohodne např. na výkonu práce z domova (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home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office) nebo čerpání dovolené, a ani nevyhoví jeho žádosti o neplacené volno, půjde na straně zaměstnance o tzv. jinou důležitou osobní překážku v práci, za kterou zaměstnanci podle zákoníku práce nepřísluší náhrada mzdy (zaměstnavatel nicméně může na základě vlastního uvážení nad rámec zákona náhradu mzdy poskytnout).</w:t>
      </w:r>
    </w:p>
    <w:p w14:paraId="18852C49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Pokud po absolvování testu získá zaměstnanec pozitivní výsledek, je povinen uvědomit zaměstnavatele, opustit pracoviště do místa svého bydliště a informovat svého praktického lékaře, pokud jeho zaměstnavatel nestanovil, že má uvědomit podnikového lékaře zaměstnavatele. Není-li zaměstnanec schopen informovat svého nebo podnikového lékaře, musí informovat jiného poskytovatele zdravotních služeb nebo orgány hygieny. Zaměstnanci bude nařízena karanténa, a to minimálně do případného negativního výsledku následného PCR testu.</w:t>
      </w:r>
    </w:p>
    <w:p w14:paraId="11EEC1B2" w14:textId="77777777" w:rsidR="00FC44D6" w:rsidRPr="00FC44D6" w:rsidRDefault="00FC44D6" w:rsidP="00FC44D6">
      <w:pPr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br w:type="page"/>
      </w:r>
    </w:p>
    <w:p w14:paraId="4800A397" w14:textId="3CB1F41D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lastRenderedPageBreak/>
        <w:t> </w:t>
      </w:r>
    </w:p>
    <w:p w14:paraId="5B90C519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28508C"/>
          <w:sz w:val="44"/>
          <w:szCs w:val="44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28508C"/>
          <w:sz w:val="44"/>
          <w:szCs w:val="44"/>
          <w:lang w:eastAsia="cs-CZ"/>
        </w:rPr>
        <w:t>Přehled nejčastějších dotazů</w:t>
      </w:r>
    </w:p>
    <w:p w14:paraId="5BE649D7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Vzhledem ke stále častější poptávce po informacích ohledně testování ve firmách jsme pro vás připravili </w:t>
      </w: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přehled nejčastějších dotazů s vypracovanými odpověďmi</w:t>
      </w:r>
      <w:r w:rsidRPr="00FC44D6">
        <w:rPr>
          <w:rFonts w:ascii="Arial" w:eastAsia="Times New Roman" w:hAnsi="Arial" w:cs="Arial"/>
          <w:color w:val="666666"/>
          <w:lang w:eastAsia="cs-CZ"/>
        </w:rPr>
        <w:t>. Při zpracování jsme vycházeli jednak z </w:t>
      </w:r>
      <w:hyperlink r:id="rId6" w:history="1">
        <w:r w:rsidRPr="00FC44D6">
          <w:rPr>
            <w:rFonts w:ascii="Arial" w:eastAsia="Times New Roman" w:hAnsi="Arial" w:cs="Arial"/>
            <w:b/>
            <w:bCs/>
            <w:color w:val="28508C"/>
            <w:u w:val="single"/>
            <w:lang w:eastAsia="cs-CZ"/>
          </w:rPr>
          <w:t>usnesení vlády č. 191</w:t>
        </w:r>
      </w:hyperlink>
      <w:r w:rsidRPr="00FC44D6">
        <w:rPr>
          <w:rFonts w:ascii="Arial" w:eastAsia="Times New Roman" w:hAnsi="Arial" w:cs="Arial"/>
          <w:color w:val="666666"/>
          <w:lang w:eastAsia="cs-CZ"/>
        </w:rPr>
        <w:t> z 24. 2. 2021 k podpoře provádění testů na onemocnění COVID-19 laickou osobou u společností podnikajících v ČR a OSVČ z prostředků fondů prevence zdravotních pojišťoven (vč. materiálu pro jednání vlády), tak z informací, které jsme získali od Ministerstva zdravotnictví.</w:t>
      </w:r>
    </w:p>
    <w:p w14:paraId="2C55946D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3329C13B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CEB4003" w14:textId="4FACEC5F" w:rsidR="00FC44D6" w:rsidRDefault="00FC44D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2CAB9D51" w14:textId="6716B359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JAKÉ JSOU MOŽNOSTI ZAJIŠTĚNÍ ANTIGENNÍHO TESTOVÁNÍ ZE STRANY ZDRAVOTNICKÉHO PERSONÁLU?</w:t>
      </w:r>
    </w:p>
    <w:p w14:paraId="2DB0994F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666666"/>
          <w:lang w:eastAsia="cs-CZ"/>
        </w:rPr>
      </w:pPr>
    </w:p>
    <w:p w14:paraId="4EBEE898" w14:textId="2B852386" w:rsidR="00FC44D6" w:rsidRPr="00FC44D6" w:rsidRDefault="00FC44D6" w:rsidP="00FC44D6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Závodní lékař – poskytovatel pracovně-lékařských služeb – testování ve firmě</w:t>
      </w:r>
    </w:p>
    <w:p w14:paraId="0CEDE397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Antigenní testování ve firmě bude prováděno prostřednictvím firemního závodního lékaře – poskytovatele pracovně-lékařských služeb (držitele oprávnění k poskytování zdravotních služeb).</w:t>
      </w:r>
    </w:p>
    <w:p w14:paraId="1D40DF90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Závodní lékař provede testování v jedné z níže uvedených variant:</w:t>
      </w:r>
    </w:p>
    <w:p w14:paraId="5CCD6AA2" w14:textId="77777777" w:rsidR="00FC44D6" w:rsidRPr="00FC44D6" w:rsidRDefault="00FC44D6" w:rsidP="00FC44D6">
      <w:pPr>
        <w:numPr>
          <w:ilvl w:val="0"/>
          <w:numId w:val="5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Poskytovatel již má uzavřenu smlouvu (všeobecné praktické lékařství nebo pracovní lékařství).</w:t>
      </w:r>
    </w:p>
    <w:p w14:paraId="4F80A217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Pokud nemá ordinaci v areálu firmy, tak požádá dle zákona o zdravotních službách o povolení o nové místo poskytovaní zdravotních služeb.</w:t>
      </w:r>
    </w:p>
    <w:p w14:paraId="14D73303" w14:textId="77777777" w:rsidR="00FC44D6" w:rsidRPr="00FC44D6" w:rsidRDefault="00FC44D6" w:rsidP="00FC44D6">
      <w:pPr>
        <w:numPr>
          <w:ilvl w:val="0"/>
          <w:numId w:val="6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Poskytovatel nemá se zdravotními pojišťovnami uzavřenu žádnou smlouvu.</w:t>
      </w:r>
    </w:p>
    <w:p w14:paraId="1ECCA7B9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V souladu s organizačním opatřením VZP č. 54/2020 požádá pro potřeby úhrady o přidělení nesmluvního identifikačního čísla zařízení (IČZ) na emailové adrese VZP ČR </w:t>
      </w:r>
      <w:hyperlink r:id="rId7" w:history="1">
        <w:r w:rsidRPr="00FC44D6">
          <w:rPr>
            <w:rFonts w:ascii="Arial" w:eastAsia="Times New Roman" w:hAnsi="Arial" w:cs="Arial"/>
            <w:b/>
            <w:bCs/>
            <w:color w:val="28508C"/>
            <w:u w:val="single"/>
            <w:lang w:eastAsia="cs-CZ"/>
          </w:rPr>
          <w:t>testovani_covid@vzp.cz</w:t>
        </w:r>
      </w:hyperlink>
    </w:p>
    <w:p w14:paraId="53A102C6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666666"/>
          <w:lang w:eastAsia="cs-CZ"/>
        </w:rPr>
      </w:pPr>
    </w:p>
    <w:p w14:paraId="2C4B2F70" w14:textId="1BF6517E" w:rsidR="00FC44D6" w:rsidRPr="00FC44D6" w:rsidRDefault="00FC44D6" w:rsidP="00FC44D6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Smlouva s externím poskytovatelem zdravotních služeb – testování ve firmě</w:t>
      </w:r>
    </w:p>
    <w:p w14:paraId="5B679D40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Smluvní externí poskytovatel zdravotních služeb zajistí pro zaměstnavatele testování zaměstnanců přímo v provozovně firmy.</w:t>
      </w:r>
    </w:p>
    <w:p w14:paraId="48E9504E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</w:p>
    <w:p w14:paraId="3108779E" w14:textId="57ADFDAA" w:rsidR="00FC44D6" w:rsidRPr="00FC44D6" w:rsidRDefault="00FC44D6" w:rsidP="00FC44D6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Testování mimo prostory firmy ve státem a zdravotními pojišťovnami garantované síti odběrových center, odběrových míst a antigenních odběrových center</w:t>
      </w:r>
    </w:p>
    <w:p w14:paraId="2CE1BA4C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Zaměstnavatel může odeslat své zaměstnance na testování do sítě stávajících odběrových center, odběrových míst a antigenních odběrových center. Aktuální </w:t>
      </w:r>
      <w:hyperlink r:id="rId8" w:history="1">
        <w:r w:rsidRPr="00FC44D6">
          <w:rPr>
            <w:rFonts w:ascii="Arial" w:eastAsia="Times New Roman" w:hAnsi="Arial" w:cs="Arial"/>
            <w:b/>
            <w:bCs/>
            <w:color w:val="28508C"/>
            <w:u w:val="single"/>
            <w:lang w:eastAsia="cs-CZ"/>
          </w:rPr>
          <w:t>seznam poskytovatelů provádějících antigenní testování</w:t>
        </w:r>
      </w:hyperlink>
      <w:r w:rsidRPr="00FC44D6">
        <w:rPr>
          <w:rFonts w:ascii="Arial" w:eastAsia="Times New Roman" w:hAnsi="Arial" w:cs="Arial"/>
          <w:color w:val="666666"/>
          <w:lang w:eastAsia="cs-CZ"/>
        </w:rPr>
        <w:t> je uveden na stránkách Ministerstva zdravotnictví ČR, ale je možné využít i kterékoliv tam neuvedené poskytovatele, kteří tuto službu nabízejí.</w:t>
      </w:r>
    </w:p>
    <w:p w14:paraId="5DA38E1E" w14:textId="38CA0F2B" w:rsidR="00FC44D6" w:rsidRDefault="00FC44D6">
      <w:pPr>
        <w:rPr>
          <w:rFonts w:ascii="Arial" w:eastAsia="Times New Roman" w:hAnsi="Arial" w:cs="Arial"/>
          <w:color w:val="666666"/>
          <w:lang w:eastAsia="cs-CZ"/>
        </w:rPr>
      </w:pPr>
      <w:r>
        <w:rPr>
          <w:rFonts w:ascii="Arial" w:eastAsia="Times New Roman" w:hAnsi="Arial" w:cs="Arial"/>
          <w:color w:val="666666"/>
          <w:lang w:eastAsia="cs-CZ"/>
        </w:rPr>
        <w:br w:type="page"/>
      </w:r>
    </w:p>
    <w:p w14:paraId="3AB4BA6A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</w:p>
    <w:p w14:paraId="6AB4BD8A" w14:textId="74317484" w:rsidR="00FC44D6" w:rsidRPr="00FC44D6" w:rsidRDefault="00FC44D6" w:rsidP="00FC44D6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Testování mimo prostory firmy v ordinaci dalších poskytovatelů zdravotních služeb provádějících testování</w:t>
      </w:r>
    </w:p>
    <w:p w14:paraId="32D83F5C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Zaměstnavatel může odeslat své zaměstnance k testování do ordinací dalších poskytovatelů zdravotních služeb provádějících testování v tzv. sekundární síti poskytovatelů zdravotních služeb, kteří antigenní testování provádí ve svých ordinacích – praktičtí lékaři, ambulantní specialisté, zubní lékaři, a další poskytovatelé provádějící testování.</w:t>
      </w:r>
    </w:p>
    <w:p w14:paraId="5193CA2C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666666"/>
          <w:lang w:eastAsia="cs-CZ"/>
        </w:rPr>
      </w:pPr>
    </w:p>
    <w:p w14:paraId="2D03794D" w14:textId="5739703D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666666"/>
          <w:lang w:eastAsia="cs-CZ"/>
        </w:rPr>
        <w:t>Pro všechny uvedené varianty platí, že:</w:t>
      </w:r>
    </w:p>
    <w:p w14:paraId="79514062" w14:textId="77777777" w:rsidR="00FC44D6" w:rsidRPr="00FC44D6" w:rsidRDefault="00FC44D6" w:rsidP="00FC44D6">
      <w:pPr>
        <w:numPr>
          <w:ilvl w:val="0"/>
          <w:numId w:val="10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Úhrada bude provedena z veřejného zdravotního pojištění (prostřednictvím výkonu 99949)</w:t>
      </w:r>
    </w:p>
    <w:p w14:paraId="3D1FDF65" w14:textId="77777777" w:rsidR="00FC44D6" w:rsidRPr="00FC44D6" w:rsidRDefault="00FC44D6" w:rsidP="00FC44D6">
      <w:pPr>
        <w:numPr>
          <w:ilvl w:val="0"/>
          <w:numId w:val="10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Poskytovatel (závodní lékař ve variantě 1) bude napojen na elektronické nástroje Chytré karantény pod správou MZ ČR (ISIN) a plní všechna povinná a jednotná hlášení.</w:t>
      </w:r>
    </w:p>
    <w:p w14:paraId="1D58D69A" w14:textId="37F4E8D4" w:rsidR="00FC44D6" w:rsidRDefault="00FC44D6" w:rsidP="00FC44D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4994F192" w14:textId="72043EBC" w:rsidR="00FC44D6" w:rsidRDefault="00FC44D6" w:rsidP="00FC44D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27E7A431" w14:textId="77777777" w:rsidR="00FC44D6" w:rsidRDefault="00FC44D6" w:rsidP="00FC44D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0AC9FFD5" w14:textId="29C8F482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JAKÁ MŮŽE BÝT FREKVENCE ANTIGENNÍHO TESTOVÁNÍ HRAZENÉHO Z VEŘEJNÉHO ZDRAVOTNÍHO POJIŠTĚNÍ?</w:t>
      </w:r>
    </w:p>
    <w:p w14:paraId="02685591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Antigenní testování hrazené z veřejného zdravotního pojištění poskytované pojištěncům zdravotní pojišťovny je možné v souladu s Mimořádným opatřením MZ ČR provádět 1krát za 3 dny.</w:t>
      </w:r>
    </w:p>
    <w:p w14:paraId="12BA6285" w14:textId="2E533E55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4A8B1154" w14:textId="5424A42C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1CBB11F7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77A73E37" w14:textId="1F0EF98B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LZE ZAJISTIT TESTOVÁNÍ VE FIRMÁCH A OSVČ PROSTŘEDNICTVÍM SAMOTESTOVÁNÍ?</w:t>
      </w:r>
    </w:p>
    <w:p w14:paraId="660ABA11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Antigenní testování zaměstnanců ve firmě a u OSVČ může být dále prováděno i prostřednictvím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samotestování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>.</w:t>
      </w:r>
    </w:p>
    <w:p w14:paraId="44911948" w14:textId="71E26CA6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Firma či OSVČ nakoupí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samoodběrové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testy a poskytne je zaměstnancům k provedení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samotestování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>.</w:t>
      </w:r>
    </w:p>
    <w:p w14:paraId="0D83C9B5" w14:textId="535B99FD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Zdravotní pojišťovny vytvoří preventivní program fondu prevence sloužící k odhalování onemocnění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Covid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19 prostřednictvím příspěvku k úhradě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samoodběrových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testů, které zaměstnavatelé a OSVČ prokazatelně využijí pro pojištěnce příslušné pojišťovny.</w:t>
      </w:r>
    </w:p>
    <w:p w14:paraId="13DDE379" w14:textId="1A6D75D5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Výše příspěvku na 1 pojištěnce bude nastavena ve výši skutečně uplatněných nákladů na pořízení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samoodběrového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testu, maximálně však 4 x 60 Kč za měsíc.</w:t>
      </w:r>
    </w:p>
    <w:p w14:paraId="426C4DB5" w14:textId="02C7F307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Firma či OSVČ vystaví jedenkrát za měsíc přehled zaměstnanců firmy či OSVČ (pojištěnců příslušné zdravotní pojišťovny), kteří absolvovali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sebetestování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>, který následně předloží pojišťovně</w:t>
      </w:r>
    </w:p>
    <w:p w14:paraId="4FEDEDCC" w14:textId="6D4CC5C1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Zdravotní pojišťovny jedenkrát za měsíc na základě přehledu zaměstnanců či OSVČ proplatí firmám či OSVČ náklady spojené s pořízením testu v maximální hodnotě výše uvedené.tj. ve výši skutečně uplatněných nákladů, maximálně však 4 x 60 Kč za měsíc.</w:t>
      </w:r>
    </w:p>
    <w:p w14:paraId="0333CAFB" w14:textId="77777777" w:rsid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</w:p>
    <w:p w14:paraId="75C88B2A" w14:textId="7D6ABF24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Vzhledem k tomu, že u této varianty není zajištěno napojení firmy na elektronické nástroje Chytré karantény pod správou MZ ČR (ISIN) a není tak možné plnit všechna povinná a jednotná hlášení podle pravidel antigenního testování, je nutné:</w:t>
      </w:r>
    </w:p>
    <w:p w14:paraId="298FC538" w14:textId="260DC5DC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Při pozitivitě provedeného antigenního testu laickou osobou zajistit bezprostřední informování (telefonicky, e-mailem) závodního lékaře (poskytovatele pracovně – lékařských služeb) nebo registrujícího praktického lékaře, který rozhodne o konfirmačním testu prostřednictvím RT-PCR testu a vystaví žádanku v ISIN.</w:t>
      </w:r>
    </w:p>
    <w:p w14:paraId="0B8DABAC" w14:textId="5B282D3E" w:rsidR="00FC44D6" w:rsidRPr="00FC44D6" w:rsidRDefault="00FC44D6" w:rsidP="00FC44D6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Firma je povinna zajistit likvidaci potenciálně infekčního materiálu (použitých testů).</w:t>
      </w:r>
    </w:p>
    <w:p w14:paraId="710E4FD3" w14:textId="527CE689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1CA50723" w14:textId="020F9CBD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2BFCBC07" w14:textId="77777777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AD2DB99" w14:textId="2123AF71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JAKÉ ANTIGENNÍ TESTY PRO LAICKÉ TESTOVÁNÍ LZE VYUŽÍT?</w:t>
      </w:r>
    </w:p>
    <w:p w14:paraId="363F7F68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Seznam antigenních testů, pro které vydalo ministerstvo výjimku podle § 4 odst. 8 nařízení vlády č. 56/2015 Sb. naleznete na tomto </w:t>
      </w:r>
      <w:hyperlink r:id="rId9" w:history="1">
        <w:r w:rsidRPr="00FC44D6">
          <w:rPr>
            <w:rFonts w:ascii="Arial" w:eastAsia="Times New Roman" w:hAnsi="Arial" w:cs="Arial"/>
            <w:b/>
            <w:bCs/>
            <w:color w:val="28508C"/>
            <w:u w:val="single"/>
            <w:lang w:eastAsia="cs-CZ"/>
          </w:rPr>
          <w:t>odkazu</w:t>
        </w:r>
      </w:hyperlink>
      <w:r w:rsidRPr="00FC44D6">
        <w:rPr>
          <w:rFonts w:ascii="Arial" w:eastAsia="Times New Roman" w:hAnsi="Arial" w:cs="Arial"/>
          <w:color w:val="666666"/>
          <w:lang w:eastAsia="cs-CZ"/>
        </w:rPr>
        <w:t>. Seznam bude průběžně aktualizován.</w:t>
      </w:r>
    </w:p>
    <w:p w14:paraId="622BF1EC" w14:textId="77777777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7C8DDB69" w14:textId="23DDDD47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117EAB10" w14:textId="77777777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3D079851" w14:textId="4AECE158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JAKÝ JE ROZDÍL MEZI TESTY?</w:t>
      </w:r>
    </w:p>
    <w:p w14:paraId="676B259A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Konkrétní / detailní informace o testu jsou uvedeny v návodu k použití u jednotlivých testů a nelze je zobecnit.</w:t>
      </w:r>
    </w:p>
    <w:p w14:paraId="148E7E68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Lze však uvést, že výjimky jsou udělovány pouze pro testy, které umožňují alespoň jeden z následujících způsobů odběru vzorku laickou osobou:</w:t>
      </w:r>
    </w:p>
    <w:p w14:paraId="3994201E" w14:textId="77777777" w:rsidR="00FC44D6" w:rsidRPr="00FC44D6" w:rsidRDefault="00FC44D6" w:rsidP="00FC44D6">
      <w:pPr>
        <w:numPr>
          <w:ilvl w:val="0"/>
          <w:numId w:val="1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výtěr z přední části nosu</w:t>
      </w:r>
    </w:p>
    <w:p w14:paraId="02A0EB8E" w14:textId="77777777" w:rsidR="00FC44D6" w:rsidRPr="00FC44D6" w:rsidRDefault="00FC44D6" w:rsidP="00FC44D6">
      <w:pPr>
        <w:numPr>
          <w:ilvl w:val="0"/>
          <w:numId w:val="1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sliny (tzv.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plivací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test)</w:t>
      </w:r>
    </w:p>
    <w:p w14:paraId="72795317" w14:textId="77777777" w:rsidR="00FC44D6" w:rsidRPr="00FC44D6" w:rsidRDefault="00FC44D6" w:rsidP="00FC44D6">
      <w:pPr>
        <w:numPr>
          <w:ilvl w:val="0"/>
          <w:numId w:val="11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výtěr ze zadní strany dutiny ústní</w:t>
      </w:r>
    </w:p>
    <w:p w14:paraId="3E7053E8" w14:textId="6927414E" w:rsid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22013869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E91B930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33759584" w14:textId="764FCDA9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JAK MAJÍ FIRMY A OSVČ POSTUPOVAT PŘI PROVÁDĚNÍ SAMOODBĚROVÝCH TESTŮ A PŘI VYSTAVENÍ PŘEHLEDU ZAMĚSTNANCŮ ČI OSOB (POJIŠTĚNCŮ), KTEŘÍ ABSOLVOVALI TESTOVÁNÍ?</w:t>
      </w:r>
    </w:p>
    <w:p w14:paraId="40F5B29C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Postup, jak od 1. března 2021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samotestovat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antigenními testy s úhradou z veřejného zdravotního pojištění, zveřejnilo na svém webu Ministerstvo průmyslu a obchodu, naleznete </w:t>
      </w:r>
      <w:hyperlink r:id="rId10" w:history="1">
        <w:r w:rsidRPr="00FC44D6">
          <w:rPr>
            <w:rFonts w:ascii="Arial" w:eastAsia="Times New Roman" w:hAnsi="Arial" w:cs="Arial"/>
            <w:color w:val="28508C"/>
            <w:u w:val="single"/>
            <w:lang w:eastAsia="cs-CZ"/>
          </w:rPr>
          <w:t>ZDE</w:t>
        </w:r>
      </w:hyperlink>
      <w:r w:rsidRPr="00FC44D6">
        <w:rPr>
          <w:rFonts w:ascii="Arial" w:eastAsia="Times New Roman" w:hAnsi="Arial" w:cs="Arial"/>
          <w:color w:val="666666"/>
          <w:lang w:eastAsia="cs-CZ"/>
        </w:rPr>
        <w:t>.</w:t>
      </w:r>
    </w:p>
    <w:p w14:paraId="2CD1D35B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Na výše uvedeném odkazu nalezete tako vzor přehledu o provedených testech. Podle informací z Ministerstva zdravotnictví zdravotní pojišťovny připravují elektronické vykazování, které zveřejní. Vůči pojišťovnám se bude první vyúčtování provádět v dubnu.</w:t>
      </w:r>
    </w:p>
    <w:p w14:paraId="08A604E2" w14:textId="5EC67DF1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lastRenderedPageBreak/>
        <w:t>JAK ZLIKVIDOVAT POTENCIÁLNĚ INFEKČNÍ MATERIÁL (POUŽITÉ TESTY)?</w:t>
      </w:r>
    </w:p>
    <w:p w14:paraId="6415F5C4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Dle metodického sdělení odboru odpadů MŽP k zařazení odpadu z antigenních testů určených k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samotestování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osob platí pro správnou manipulaci tyto pokyny:</w:t>
      </w:r>
    </w:p>
    <w:p w14:paraId="39824BBA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Plastové pytle by měly mít minimální tloušťku 0,2 mm. Po naplnění (nejpozději však do 24 hodin) pytel pevně zavažte a na povrchu ošetřete dezinfekčním prostředkem.</w:t>
      </w:r>
    </w:p>
    <w:p w14:paraId="569FEB25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Jsou-li použity pytle z tenčího materiálu, je nutné takové obaly zdvojit. Plastový pytel proto vložte ještě do druhého pytle a zavažte.</w:t>
      </w:r>
    </w:p>
    <w:p w14:paraId="500CDCB5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Povrch vnějšího pytle ošetřete dezinfekčním prostředkem a zavázaný pytel až pak dejte do černého kontejneru na směsný komunální odpad.</w:t>
      </w:r>
    </w:p>
    <w:p w14:paraId="187BE5AC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Nikdy nenechávejte odpad mimo sběrnou nádobu.</w:t>
      </w:r>
    </w:p>
    <w:p w14:paraId="6426A9C2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 manipulaci s odpadem si pokaždé pečlivě umyjte ruce mýdlem a teplou vodou nebo</w:t>
      </w:r>
    </w:p>
    <w:p w14:paraId="3A4B731C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použijte dezinfekční gel.</w:t>
      </w:r>
    </w:p>
    <w:p w14:paraId="7B8BC7C5" w14:textId="77777777" w:rsidR="00FC44D6" w:rsidRPr="00FC44D6" w:rsidRDefault="00FC44D6" w:rsidP="00FC44D6">
      <w:pPr>
        <w:numPr>
          <w:ilvl w:val="0"/>
          <w:numId w:val="12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Buďte ohleduplní a minimalizujte riziko pro všechny osoby, které nakládají s odpady.</w:t>
      </w:r>
    </w:p>
    <w:p w14:paraId="3C7BBF29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Kompletní metodické sdělení naleznete </w:t>
      </w:r>
      <w:hyperlink r:id="rId11" w:history="1">
        <w:r w:rsidRPr="00FC44D6">
          <w:rPr>
            <w:rFonts w:ascii="Arial" w:eastAsia="Times New Roman" w:hAnsi="Arial" w:cs="Arial"/>
            <w:color w:val="28508C"/>
            <w:u w:val="single"/>
            <w:lang w:eastAsia="cs-CZ"/>
          </w:rPr>
          <w:t>ZDE</w:t>
        </w:r>
      </w:hyperlink>
      <w:r w:rsidRPr="00FC44D6">
        <w:rPr>
          <w:rFonts w:ascii="Arial" w:eastAsia="Times New Roman" w:hAnsi="Arial" w:cs="Arial"/>
          <w:color w:val="666666"/>
          <w:lang w:eastAsia="cs-CZ"/>
        </w:rPr>
        <w:t>.</w:t>
      </w:r>
    </w:p>
    <w:p w14:paraId="266BC28E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02A9E44F" w14:textId="77777777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726165A1" w14:textId="0F137CDC" w:rsidR="00FC44D6" w:rsidRPr="00FC44D6" w:rsidRDefault="00FC44D6" w:rsidP="00FC44D6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C44D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JSME FIRMA, NA NÍŽ SE VZTAHUJE POVINNÉ TESTOVÁNÍ. MĚLI BYCHOM POŽADOVAT TEST I OD EXTERNÍCH FIREM (S POČTEM ZAMĚSTANCCŮ 49 A MÉNĚ) ČI NAPŘ. ŘIDIČŮ, KTEŘÍ VJÍŽDÍ DO NAŠEHO AREÁLU?</w:t>
      </w:r>
    </w:p>
    <w:p w14:paraId="1D84B43F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Domníváme se, že v takovém případě neexistuje právní titul pro vyžadování negativního výsledku testu, pokud tak zaměstnavatel nestanoví v nějakém vnitřním předpisu (např. Provozní řád, návštěvní řád, Obchodní podmínky…) v dostatečném předstihu s tím neseznámí své obchodní partnery. Bez testu samozřejmě může zabránit ve vstupu do svých objektů i dodavatelům či externím pracovníkům i bez avíza v dostatečném předstihu, ale patrně vůči nim nebude moci uplatnit případné škody způsobené prodlením v souvisejících pracích.</w:t>
      </w:r>
    </w:p>
    <w:p w14:paraId="070397F4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 xml:space="preserve">Mimořádné opatření </w:t>
      </w:r>
      <w:proofErr w:type="spellStart"/>
      <w:r w:rsidRPr="00FC44D6">
        <w:rPr>
          <w:rFonts w:ascii="Arial" w:eastAsia="Times New Roman" w:hAnsi="Arial" w:cs="Arial"/>
          <w:color w:val="666666"/>
          <w:lang w:eastAsia="cs-CZ"/>
        </w:rPr>
        <w:t>MZdr</w:t>
      </w:r>
      <w:proofErr w:type="spellEnd"/>
      <w:r w:rsidRPr="00FC44D6">
        <w:rPr>
          <w:rFonts w:ascii="Arial" w:eastAsia="Times New Roman" w:hAnsi="Arial" w:cs="Arial"/>
          <w:color w:val="666666"/>
          <w:lang w:eastAsia="cs-CZ"/>
        </w:rPr>
        <w:t xml:space="preserve"> výslovně stanoví:</w:t>
      </w:r>
    </w:p>
    <w:p w14:paraId="2FE90E8F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„</w:t>
      </w:r>
      <w:r w:rsidRPr="00FC44D6">
        <w:rPr>
          <w:rFonts w:ascii="Arial" w:eastAsia="Times New Roman" w:hAnsi="Arial" w:cs="Arial"/>
          <w:i/>
          <w:iCs/>
          <w:color w:val="666666"/>
          <w:lang w:eastAsia="cs-CZ"/>
        </w:rPr>
        <w:t>Všichni zaměstnavatelé na území České republiky, kteří jsou podnikatelem nebo státním nebo národním podnikem a zaměstnávají alespoň 250 osob, smí nejpozději od 12. března 2021 umožnit </w:t>
      </w:r>
      <w:r w:rsidRPr="00FC44D6">
        <w:rPr>
          <w:rFonts w:ascii="Arial" w:eastAsia="Times New Roman" w:hAnsi="Arial" w:cs="Arial"/>
          <w:b/>
          <w:bCs/>
          <w:i/>
          <w:iCs/>
          <w:color w:val="666666"/>
          <w:u w:val="single"/>
          <w:lang w:eastAsia="cs-CZ"/>
        </w:rPr>
        <w:t>svým zaměstnancům</w:t>
      </w:r>
      <w:r w:rsidRPr="00FC44D6">
        <w:rPr>
          <w:rFonts w:ascii="Arial" w:eastAsia="Times New Roman" w:hAnsi="Arial" w:cs="Arial"/>
          <w:i/>
          <w:iCs/>
          <w:color w:val="666666"/>
          <w:lang w:eastAsia="cs-CZ"/>
        </w:rPr>
        <w:t> osobní přítomnost na pracovišti zaměstnavatele pouze za předpokladu…</w:t>
      </w:r>
      <w:r w:rsidRPr="00FC44D6">
        <w:rPr>
          <w:rFonts w:ascii="Arial" w:eastAsia="Times New Roman" w:hAnsi="Arial" w:cs="Arial"/>
          <w:color w:val="666666"/>
          <w:lang w:eastAsia="cs-CZ"/>
        </w:rPr>
        <w:t>“</w:t>
      </w:r>
    </w:p>
    <w:p w14:paraId="1AE05027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resp.</w:t>
      </w:r>
    </w:p>
    <w:p w14:paraId="2A6FB798" w14:textId="77777777" w:rsidR="00FC44D6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„</w:t>
      </w:r>
      <w:r w:rsidRPr="00FC44D6">
        <w:rPr>
          <w:rFonts w:ascii="Arial" w:eastAsia="Times New Roman" w:hAnsi="Arial" w:cs="Arial"/>
          <w:i/>
          <w:iCs/>
          <w:color w:val="666666"/>
          <w:lang w:eastAsia="cs-CZ"/>
        </w:rPr>
        <w:t>Všichni zaměstnavatelé na území České republiky, kteří jsou podnikatelem nebo státním nebo národním podnikem a zaměstnávají 50 až 249 osob, smí nejpozději od 15. března 2021 umožnit </w:t>
      </w:r>
      <w:r w:rsidRPr="00FC44D6">
        <w:rPr>
          <w:rFonts w:ascii="Arial" w:eastAsia="Times New Roman" w:hAnsi="Arial" w:cs="Arial"/>
          <w:b/>
          <w:bCs/>
          <w:i/>
          <w:iCs/>
          <w:color w:val="666666"/>
          <w:u w:val="single"/>
          <w:lang w:eastAsia="cs-CZ"/>
        </w:rPr>
        <w:t>svým zaměstnancům</w:t>
      </w:r>
      <w:r w:rsidRPr="00FC44D6">
        <w:rPr>
          <w:rFonts w:ascii="Arial" w:eastAsia="Times New Roman" w:hAnsi="Arial" w:cs="Arial"/>
          <w:i/>
          <w:iCs/>
          <w:color w:val="666666"/>
          <w:lang w:eastAsia="cs-CZ"/>
        </w:rPr>
        <w:t> osobní přítomnost na pracovišti zaměstnavatele pouze za předpokladu…</w:t>
      </w:r>
      <w:r w:rsidRPr="00FC44D6">
        <w:rPr>
          <w:rFonts w:ascii="Arial" w:eastAsia="Times New Roman" w:hAnsi="Arial" w:cs="Arial"/>
          <w:color w:val="666666"/>
          <w:lang w:eastAsia="cs-CZ"/>
        </w:rPr>
        <w:t>“</w:t>
      </w:r>
    </w:p>
    <w:p w14:paraId="4192527D" w14:textId="4AA86225" w:rsidR="005A3694" w:rsidRPr="00FC44D6" w:rsidRDefault="00FC44D6" w:rsidP="00FC44D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66666"/>
          <w:lang w:eastAsia="cs-CZ"/>
        </w:rPr>
      </w:pPr>
      <w:r w:rsidRPr="00FC44D6">
        <w:rPr>
          <w:rFonts w:ascii="Arial" w:eastAsia="Times New Roman" w:hAnsi="Arial" w:cs="Arial"/>
          <w:color w:val="666666"/>
          <w:lang w:eastAsia="cs-CZ"/>
        </w:rPr>
        <w:t>Mimořádné opatření se tedy vztahuje výlučně na zaměstnance daného zaměstnavatele, nikoli na externí pracovníky či dodavatele.</w:t>
      </w:r>
    </w:p>
    <w:sectPr w:rsidR="005A3694" w:rsidRPr="00FC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9B4"/>
    <w:multiLevelType w:val="multilevel"/>
    <w:tmpl w:val="538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3C85"/>
    <w:multiLevelType w:val="hybridMultilevel"/>
    <w:tmpl w:val="134E0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6AA"/>
    <w:multiLevelType w:val="multilevel"/>
    <w:tmpl w:val="64B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22651"/>
    <w:multiLevelType w:val="multilevel"/>
    <w:tmpl w:val="42AE6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56E5"/>
    <w:multiLevelType w:val="multilevel"/>
    <w:tmpl w:val="CE7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46694"/>
    <w:multiLevelType w:val="multilevel"/>
    <w:tmpl w:val="314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4124F"/>
    <w:multiLevelType w:val="multilevel"/>
    <w:tmpl w:val="2C32E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07D7"/>
    <w:multiLevelType w:val="multilevel"/>
    <w:tmpl w:val="CC2E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D1610"/>
    <w:multiLevelType w:val="multilevel"/>
    <w:tmpl w:val="3C4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13623"/>
    <w:multiLevelType w:val="multilevel"/>
    <w:tmpl w:val="40626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34F94"/>
    <w:multiLevelType w:val="hybridMultilevel"/>
    <w:tmpl w:val="73748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D5F43"/>
    <w:multiLevelType w:val="multilevel"/>
    <w:tmpl w:val="9784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2C3343"/>
    <w:multiLevelType w:val="multilevel"/>
    <w:tmpl w:val="B47C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E3AE0"/>
    <w:multiLevelType w:val="multilevel"/>
    <w:tmpl w:val="3AC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D6BFA"/>
    <w:multiLevelType w:val="hybridMultilevel"/>
    <w:tmpl w:val="6602E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</w:num>
  <w:num w:numId="4">
    <w:abstractNumId w:val="11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D6"/>
    <w:rsid w:val="005A3694"/>
    <w:rsid w:val="00F26E81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CFFC"/>
  <w15:chartTrackingRefBased/>
  <w15:docId w15:val="{1E3F4561-F6DD-445D-A4D8-9193E5A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C4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C4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C44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44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C44D6"/>
    <w:rPr>
      <w:i/>
      <w:iCs/>
    </w:rPr>
  </w:style>
  <w:style w:type="character" w:styleId="Siln">
    <w:name w:val="Strong"/>
    <w:basedOn w:val="Standardnpsmoodstavce"/>
    <w:uiPriority w:val="22"/>
    <w:qFormat/>
    <w:rsid w:val="00FC44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44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C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rillapp.com/track/click/30829116/testovani.uzis.cz?p=eyJzIjoiTDFkaEtRSHIxSm1PWHVzTmRBOXJFSDFNUE5BIiwidiI6MSwicCI6IntcInVcIjozMDgyOTExNixcInZcIjoxLFwidXJsXCI6XCJodHRwczpcXFwvXFxcL3Rlc3RvdmFuaS51emlzLmN6XFxcL0FudGlnZW5cIixcImlkXCI6XCJhMTI4N2RhZjNmZDI0ZTkyODdjZmJiMmVhNTg1NmRkMlwiLFwidXJsX2lkc1wiOltcIjJlZWFiYTI1YTA5YzgxODQ2OTNhYTRiNWMzMzVlMjRmNWU1YmY2MzVcIl19In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stovani_covid@v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drillapp.com/track/click/30829116/apps.odok.cz?p=eyJzIjoiUkh0RVFFUnppLVpHVXBZNTkxQkF2MnVFQ1I4IiwidiI6MSwicCI6IntcInVcIjozMDgyOTExNixcInZcIjoxLFwidXJsXCI6XCJodHRwczpcXFwvXFxcL2FwcHMub2Rvay5jelxcXC9hdHRhY2htZW50XFxcLy1cXFwvZG93blxcXC9JSE9BQllLQVk0OVlcIixcImlkXCI6XCJhMTI4N2RhZjNmZDI0ZTkyODdjZmJiMmVhNTg1NmRkMlwiLFwidXJsX2lkc1wiOltcIjEyOGY0ZjhlNWQ5NzM5ZTQzYThjNTgyMDMxZTc3ZDVlNGYyNzI4YjJcIl19In0" TargetMode="External"/><Relationship Id="rId11" Type="http://schemas.openxmlformats.org/officeDocument/2006/relationships/hyperlink" Target="https://www.mzp.cz/C1257458002F0DC7/cz/odpad_samotesty_metodika/$FILE/OODP-Sdeleni_MZP_Zarazeni_odpadu_samotesty-25022021.pdf" TargetMode="External"/><Relationship Id="rId5" Type="http://schemas.openxmlformats.org/officeDocument/2006/relationships/hyperlink" Target="https://www.mzcr.cz/wp-content/uploads/2021/03/Mimoradne-opatreni-povinne-testovani-zamestnavatele-s-ucinnosti-od-3-3-2021-do-odvolani.pdf" TargetMode="External"/><Relationship Id="rId10" Type="http://schemas.openxmlformats.org/officeDocument/2006/relationships/hyperlink" Target="https://www.mpo.cz/cz/rozcestnik/informace-o-koronavirus/pruvodce-testovanim-ve-firmach--259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cr.cz/seznam-antigennich-testu-pro-ktere-vydalo-mz-vyjimk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1990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Jochman</dc:creator>
  <cp:keywords/>
  <dc:description/>
  <cp:lastModifiedBy>František Jochman</cp:lastModifiedBy>
  <cp:revision>1</cp:revision>
  <dcterms:created xsi:type="dcterms:W3CDTF">2021-03-04T20:55:00Z</dcterms:created>
  <dcterms:modified xsi:type="dcterms:W3CDTF">2021-03-04T21:05:00Z</dcterms:modified>
</cp:coreProperties>
</file>