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C66" w:rsidRDefault="007E7C66" w:rsidP="00B0216A">
      <w:p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7E7C66" w:rsidRDefault="007E7C66" w:rsidP="004F28D8">
      <w:pPr>
        <w:ind w:left="0" w:firstLine="0"/>
        <w:jc w:val="both"/>
        <w:rPr>
          <w:rFonts w:ascii="Times New Roman" w:hAnsi="Times New Roman"/>
          <w:b/>
          <w:i/>
        </w:rPr>
      </w:pPr>
    </w:p>
    <w:p w:rsidR="007E7C66" w:rsidRDefault="007E7C66" w:rsidP="00B74664">
      <w:pPr>
        <w:ind w:left="0" w:firstLine="0"/>
        <w:jc w:val="both"/>
        <w:rPr>
          <w:rFonts w:ascii="Times New Roman" w:hAnsi="Times New Roman"/>
          <w:b/>
          <w:i/>
        </w:rPr>
      </w:pPr>
    </w:p>
    <w:p w:rsidR="007E7C66" w:rsidRDefault="007E7C66" w:rsidP="00B74664">
      <w:pPr>
        <w:ind w:left="0" w:firstLine="0"/>
        <w:jc w:val="both"/>
        <w:rPr>
          <w:rFonts w:ascii="Times New Roman" w:hAnsi="Times New Roman"/>
          <w:b/>
          <w:i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  <w:i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  <w:i/>
        </w:rPr>
      </w:pPr>
    </w:p>
    <w:p w:rsidR="007E7C66" w:rsidRPr="001414B8" w:rsidRDefault="007E7C66" w:rsidP="00B74664">
      <w:pPr>
        <w:ind w:left="0" w:firstLine="0"/>
        <w:jc w:val="both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</w:rPr>
        <w:t xml:space="preserve"> </w:t>
      </w:r>
      <w:r w:rsidRPr="001414B8">
        <w:rPr>
          <w:rFonts w:ascii="Times New Roman" w:hAnsi="Times New Roman"/>
          <w:b/>
          <w:i/>
        </w:rPr>
        <w:t xml:space="preserve"> </w:t>
      </w:r>
      <w:r w:rsidRPr="001414B8">
        <w:rPr>
          <w:rFonts w:ascii="Times New Roman" w:hAnsi="Times New Roman"/>
          <w:b/>
          <w:i/>
          <w:sz w:val="40"/>
          <w:szCs w:val="40"/>
        </w:rPr>
        <w:t>M Ý T Y       A        F A K T A</w:t>
      </w:r>
    </w:p>
    <w:p w:rsidR="007E7C66" w:rsidRDefault="007E7C66" w:rsidP="00B74664">
      <w:pPr>
        <w:ind w:left="0" w:firstLine="0"/>
        <w:jc w:val="both"/>
        <w:rPr>
          <w:rFonts w:ascii="Times New Roman" w:hAnsi="Times New Roman"/>
          <w:b/>
          <w:sz w:val="40"/>
          <w:szCs w:val="40"/>
        </w:rPr>
      </w:pPr>
    </w:p>
    <w:p w:rsidR="007E7C66" w:rsidRDefault="007E7C66" w:rsidP="00B74664">
      <w:pPr>
        <w:ind w:left="0" w:firstLine="0"/>
        <w:jc w:val="both"/>
        <w:rPr>
          <w:rFonts w:ascii="Times New Roman" w:hAnsi="Times New Roman"/>
          <w:b/>
          <w:sz w:val="40"/>
          <w:szCs w:val="40"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4F28D8">
        <w:rPr>
          <w:rFonts w:ascii="Times New Roman" w:hAnsi="Times New Roman"/>
          <w:b/>
        </w:rPr>
        <w:t>o teplárenství v České republice</w:t>
      </w: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  <w:r w:rsidRPr="004F28D8">
        <w:rPr>
          <w:rFonts w:ascii="Times New Roman" w:hAnsi="Times New Roman"/>
        </w:rPr>
        <w:t>Zpracovala a předkládá</w:t>
      </w:r>
      <w:r w:rsidRPr="004F28D8">
        <w:rPr>
          <w:rFonts w:ascii="Times New Roman" w:hAnsi="Times New Roman"/>
          <w:b/>
        </w:rPr>
        <w:t>:</w:t>
      </w: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  <w:r w:rsidRPr="004F28D8">
        <w:rPr>
          <w:rFonts w:ascii="Times New Roman" w:hAnsi="Times New Roman"/>
          <w:b/>
        </w:rPr>
        <w:t>Odborná sekce – Energetika při Okresní hospodářské komoře v Mostě</w:t>
      </w: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B74664">
      <w:pPr>
        <w:ind w:left="0" w:firstLine="0"/>
        <w:jc w:val="both"/>
        <w:rPr>
          <w:rFonts w:ascii="Times New Roman" w:hAnsi="Times New Roman"/>
          <w:b/>
        </w:rPr>
      </w:pPr>
      <w:r w:rsidRPr="004F28D8">
        <w:rPr>
          <w:rFonts w:ascii="Times New Roman" w:hAnsi="Times New Roman"/>
          <w:b/>
        </w:rPr>
        <w:t>V Mostě dne  7.</w:t>
      </w:r>
      <w:r w:rsidR="00415C76">
        <w:rPr>
          <w:rFonts w:ascii="Times New Roman" w:hAnsi="Times New Roman"/>
          <w:b/>
        </w:rPr>
        <w:t xml:space="preserve"> </w:t>
      </w:r>
      <w:r w:rsidRPr="004F28D8">
        <w:rPr>
          <w:rFonts w:ascii="Times New Roman" w:hAnsi="Times New Roman"/>
          <w:b/>
        </w:rPr>
        <w:t>10.</w:t>
      </w:r>
      <w:r w:rsidR="00415C76">
        <w:rPr>
          <w:rFonts w:ascii="Times New Roman" w:hAnsi="Times New Roman"/>
          <w:b/>
        </w:rPr>
        <w:t xml:space="preserve"> </w:t>
      </w:r>
      <w:r w:rsidRPr="004F28D8">
        <w:rPr>
          <w:rFonts w:ascii="Times New Roman" w:hAnsi="Times New Roman"/>
          <w:b/>
        </w:rPr>
        <w:t>2009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  <w:b/>
        </w:rPr>
      </w:pPr>
      <w:r w:rsidRPr="004F28D8">
        <w:rPr>
          <w:rFonts w:ascii="Times New Roman" w:hAnsi="Times New Roman"/>
          <w:b/>
        </w:rPr>
        <w:tab/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br w:type="column"/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AB0E47" w:rsidP="004F28D8">
      <w:pPr>
        <w:ind w:left="0" w:firstLine="0"/>
        <w:jc w:val="both"/>
        <w:rPr>
          <w:rFonts w:ascii="Times New Roman" w:hAnsi="Times New Roman"/>
        </w:rPr>
      </w:pPr>
      <w:r w:rsidRPr="00AB0E47"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" o:spid="_x0000_s1027" type="#_x0000_t75" style="position:absolute;left:0;text-align:left;margin-left:110.7pt;margin-top:-.5pt;width:77pt;height:77pt;z-index:251658240;visibility:visible">
            <v:imagedata r:id="rId7" o:title=""/>
          </v:shape>
        </w:pic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F28D8">
        <w:rPr>
          <w:rFonts w:ascii="Times New Roman" w:hAnsi="Times New Roman"/>
          <w:b/>
        </w:rPr>
        <w:lastRenderedPageBreak/>
        <w:t xml:space="preserve">      </w:t>
      </w:r>
      <w:r>
        <w:rPr>
          <w:rFonts w:ascii="Times New Roman" w:hAnsi="Times New Roman"/>
          <w:b/>
        </w:rPr>
        <w:t xml:space="preserve">                                  </w:t>
      </w:r>
      <w:r w:rsidRPr="004F28D8">
        <w:rPr>
          <w:rFonts w:ascii="Times New Roman" w:hAnsi="Times New Roman"/>
          <w:b/>
        </w:rPr>
        <w:t xml:space="preserve">       </w:t>
      </w:r>
      <w:r w:rsidRPr="004F28D8">
        <w:rPr>
          <w:rFonts w:ascii="Times New Roman" w:hAnsi="Times New Roman"/>
          <w:b/>
          <w:sz w:val="28"/>
          <w:szCs w:val="28"/>
          <w:u w:val="single"/>
        </w:rPr>
        <w:t>MÝTY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Teplárna je označení pro každý zdroj tepla, který přes vodní či parní potrubní systém dodává teplo do radiátorů a teplou vodu domácnostem a ostatním spotřebitelům.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Teplárny slouží jen pro vytápění bytů 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Teplárny dělíme na malé a velké. Ty velké zatěžují životní prostředí mnohem více, protože vypouští do vzduchu poměrově větší množství škodlivin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Teplárny spalující uhlí jsou neekologické a měly by přejít na jiný druh paliva, nejlépe zemní plyn což je logisticky a technologicky lehce zajistitelné.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Velkých tepláren je jen pár, rozhodující jsou ty malé, které mohou přejít na OZE, příp. zemní plyn a přestat spalovat uhlí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  <w:b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60A5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</w:t>
      </w:r>
      <w:r w:rsidRPr="004F28D8">
        <w:rPr>
          <w:rFonts w:ascii="Times New Roman" w:hAnsi="Times New Roman"/>
          <w:b/>
          <w:sz w:val="28"/>
          <w:szCs w:val="28"/>
          <w:u w:val="single"/>
        </w:rPr>
        <w:t>FAKTA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Teplárna je označení pro  jeden typ zdroje tepla, a to takový, který kromě tepla produkuje i elektrickou energii, tedy využívá vstupní palivo tím nejefektivnějším způsobem. Kromě toho ještě rozlišujeme výtopny – zdroj tepla, který přeměňuje energii ve vstupním palivu pouze na teplo, bez výroby elektrické energie, a elektrárny, které naopak energii ve vstupním palivu přeměňu</w:t>
      </w:r>
      <w:r>
        <w:rPr>
          <w:rFonts w:ascii="Times New Roman" w:hAnsi="Times New Roman"/>
        </w:rPr>
        <w:t>jí pouze na elektrickou energii.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Významná část celkové produkce, ve formě technologické páry, tepla z tepláren je určena pro průmyslové využití (chemický průmysl, automobilový průmysl, železárny, gumárenství apod.),</w:t>
      </w:r>
      <w:r>
        <w:rPr>
          <w:rFonts w:ascii="Times New Roman" w:hAnsi="Times New Roman"/>
        </w:rPr>
        <w:t xml:space="preserve"> </w:t>
      </w:r>
      <w:r w:rsidRPr="004F28D8">
        <w:rPr>
          <w:rFonts w:ascii="Times New Roman" w:hAnsi="Times New Roman"/>
        </w:rPr>
        <w:t>jako nenahraditelná součást technologických procesů</w:t>
      </w:r>
      <w:r>
        <w:rPr>
          <w:rFonts w:ascii="Times New Roman" w:hAnsi="Times New Roman"/>
        </w:rPr>
        <w:t>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Opak je pravdou. Dělení tepláren podle velikosti je výmysl úředníků. Emisní limity pro vypouštění škodlivin do ovzduší jsou u malých zdrojů do 1 MWt 2500mg oxidů síry/m3, 650 mg oxidů dusíku/m3 a 250 mgTZL/m3 (prachu), u velkého zdroje nad 300 MWt je to 500mg oxidů síry/m3, 400 mg oxidů dusíku/m3 a 50 mgTZL/m3 (prachu). 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Je pravda, že záměna uhlí za zemní plyn znamená v místě spotřeby zlepšení (zmenšení oxidů dusíku na polovinu, stejné TZL a 15x méně oxidů síry), s důvodným podezřením výrazného zhoršení životního prostředí v místě těžby. Neexistuje seriózní analýza, zabývající se celkovým součtovým dopadem těžby, transportu a spotřeby na životní prostředí.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Při této záměně potřeba zemního plynu stoupne z 9 na 14 mld</w:t>
      </w:r>
      <w:r>
        <w:rPr>
          <w:rFonts w:ascii="Times New Roman" w:hAnsi="Times New Roman"/>
        </w:rPr>
        <w:t>.</w:t>
      </w:r>
      <w:r w:rsidRPr="004F28D8">
        <w:rPr>
          <w:rFonts w:ascii="Times New Roman" w:hAnsi="Times New Roman"/>
        </w:rPr>
        <w:t xml:space="preserve"> m3. Na to není vybudovaná infrastruktura, není dostatečná kapacita vysokotlakých plynovodů a zásobníků plynu pro krytí špiček, navíc reálná bezpečnostní hrozba totální závislosti na dovozu z nestabilních oblastí a se zlým úmyslem vyvolaných lokálních havárií. 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Podle statických údajů ERÚ bylo rozdělení dodávek tepla v roce 2008: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zdroje nad 300 MWt - 29 500 TJ, tj. 54% - velké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zdroje do 30 MWt - 11 500 TJ, tj. 21% - střední </w:t>
      </w:r>
    </w:p>
    <w:p w:rsidR="007E7C66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zdroje do 3 MWt - 4 500 T   - malé</w:t>
      </w:r>
    </w:p>
    <w:p w:rsidR="007E7C66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lastRenderedPageBreak/>
        <w:t xml:space="preserve">Přechod z uhlí na jiný druh paliva nemá prakticky žádný dopad na 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             cenu tepla.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 Ideální pro teplárny je spalování biomasy, zvláště dřevní hmoty – štěpky, peletky, dřevěné brikety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Problémy teplárenství se zveličují, v podstatě žádné nejsou, a to jen teplárníci žádají nepřiměřené úlevy, vždyť už takhle mají jen samé výhody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Teplárny mají přirozený monopol, který soustavně zneužívají </w:t>
      </w:r>
      <w:r w:rsidR="00AC1BA6">
        <w:rPr>
          <w:rFonts w:ascii="Times New Roman" w:hAnsi="Times New Roman"/>
        </w:rPr>
        <w:t xml:space="preserve">            </w:t>
      </w:r>
      <w:r w:rsidRPr="004F28D8">
        <w:rPr>
          <w:rFonts w:ascii="Times New Roman" w:hAnsi="Times New Roman"/>
        </w:rPr>
        <w:t>a tvoří si cenu tepla, jak se jim zlíbí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Teplo z plynu je levnější a vyplatí se postavit si malý plynový kotel a odpojit se od dálkového vytápění teplem z tepláren.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Je ekologičtější a ekonomičtější zrušit teplárnu a centrální zásobování teplem nahradit lokálními plynovými zdroji.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lastRenderedPageBreak/>
        <w:t>Pro porovnání- podle statistických údajů ERÚ a Teplárenského sdružení ČR v roce 2008 byla  průměrná cena tepla: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Pardubický kraj 348,75 Kč/GJ, podíl uhlí &gt; 73% 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Liberecký kraj 555,87 Kč/GJ, podíl uhlí &lt; 4% 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Produkce biomasy v ČR je </w:t>
      </w:r>
      <w:smartTag w:uri="urn:schemas-microsoft-com:office:smarttags" w:element="metricconverter">
        <w:smartTagPr>
          <w:attr w:name="ProductID" w:val="1,6 mil"/>
        </w:smartTagPr>
        <w:r w:rsidRPr="004F28D8">
          <w:rPr>
            <w:rFonts w:ascii="Times New Roman" w:hAnsi="Times New Roman"/>
          </w:rPr>
          <w:t>1,6 mil</w:t>
        </w:r>
      </w:smartTag>
      <w:r w:rsidRPr="004F28D8">
        <w:rPr>
          <w:rFonts w:ascii="Times New Roman" w:hAnsi="Times New Roman"/>
        </w:rPr>
        <w:t>. tun/rok. Pro náhradu uhelných tepláren by bylo zapotřebí vyprodukovat biomasy 11x více. Odhadovaná celková maximální produkce biomasy v ČR je xxxx tun/rok.I při ignorování celkového světového deficitu potravin je  i důvodné podezření na extrémní nárůst podílu prachových mikročástic v ovzduší a problematický celkový energetický efekt v celém výrob</w:t>
      </w:r>
      <w:r>
        <w:rPr>
          <w:rFonts w:ascii="Times New Roman" w:hAnsi="Times New Roman"/>
        </w:rPr>
        <w:t>ním procesu spalitelné biomasy.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Nutno si uvědomit, že teplárny jsou nejenom dodavatelem tepla pro více než polovinu domácností v ČR, ale zároveň významnými producenty elektrické energie, včetně tzv. regulační. Celá třetina z objemu poskytovaných podpůrných služeb (tj. regulace elektrizační soustavy tak, aby nezkolabovala) byla v roce 2008 zajištěna právě teplárnami. Při jejich přechodu právě  na jiný druh paliva vyvstane problém, jak tyto služby m.j. i pro bezpečnost přenosových sítí zajistit.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Je pravda, že svým způsobem přirozený monopol v dodávkách tepla existuje. Je to dáno historickým vývojem a vlastnictvím rozvodných tepelných sítí. Cena tepla je však regulována státem, který navíc má </w:t>
      </w:r>
      <w:r w:rsidR="00AC1BA6">
        <w:rPr>
          <w:rFonts w:ascii="Times New Roman" w:hAnsi="Times New Roman"/>
        </w:rPr>
        <w:t xml:space="preserve">                    </w:t>
      </w:r>
      <w:r w:rsidRPr="004F28D8">
        <w:rPr>
          <w:rFonts w:ascii="Times New Roman" w:hAnsi="Times New Roman"/>
        </w:rPr>
        <w:t>i kontrolní a represivní mechanismy při nedodržování státem daných pravidel (Státní energetická inspekce a Ministerstvo financí)</w:t>
      </w:r>
      <w:r>
        <w:rPr>
          <w:rFonts w:ascii="Times New Roman" w:hAnsi="Times New Roman"/>
        </w:rPr>
        <w:t>.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 xml:space="preserve">Je skutečností, že pokud krátkozrace nepočítáme veškeré podílové investiční,provozní a údržbové náklady, neohlížíme se na ekologii (byť paradoxně ve jménu ekologie toto děláme) a vezmeme pouze cenu plynu při spolehnutí na stabilitu dodávek, pak je v mnoha případech finančně výhodnější  vyrábět si teplo z plynu sami. </w:t>
      </w: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4F28D8" w:rsidRDefault="007E7C66" w:rsidP="004F28D8">
      <w:pPr>
        <w:ind w:left="0" w:firstLine="0"/>
        <w:jc w:val="both"/>
        <w:rPr>
          <w:rFonts w:ascii="Times New Roman" w:hAnsi="Times New Roman"/>
        </w:rPr>
      </w:pPr>
    </w:p>
    <w:p w:rsidR="007E7C66" w:rsidRPr="001C10F7" w:rsidRDefault="007E7C66" w:rsidP="001414B8">
      <w:pPr>
        <w:ind w:left="0" w:firstLine="0"/>
        <w:jc w:val="both"/>
        <w:rPr>
          <w:rFonts w:ascii="Times New Roman" w:hAnsi="Times New Roman"/>
        </w:rPr>
      </w:pPr>
      <w:r w:rsidRPr="004F28D8">
        <w:rPr>
          <w:rFonts w:ascii="Times New Roman" w:hAnsi="Times New Roman"/>
        </w:rPr>
        <w:t>Existuje řada případových studií, které prokazují negativní efekt lokálních plynových kotelen z hlediska zhoršení lokální imisní situace,                                                                                                                               speciálně v kategoriích prach a oxidů dusíku, umocněno razantním zvýšením objemu a výkonu automobilové dopravy</w:t>
      </w:r>
      <w:r>
        <w:rPr>
          <w:rFonts w:ascii="Times New Roman" w:hAnsi="Times New Roman"/>
        </w:rPr>
        <w:t>.</w:t>
      </w:r>
    </w:p>
    <w:sectPr w:rsidR="007E7C66" w:rsidRPr="001C10F7" w:rsidSect="00272454">
      <w:headerReference w:type="default" r:id="rId8"/>
      <w:footerReference w:type="even" r:id="rId9"/>
      <w:footerReference w:type="default" r:id="rId10"/>
      <w:pgSz w:w="16838" w:h="11906" w:orient="landscape"/>
      <w:pgMar w:top="1418" w:right="1417" w:bottom="709" w:left="1417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C66" w:rsidRDefault="007E7C66" w:rsidP="003344EB">
      <w:r>
        <w:separator/>
      </w:r>
    </w:p>
  </w:endnote>
  <w:endnote w:type="continuationSeparator" w:id="0">
    <w:p w:rsidR="007E7C66" w:rsidRDefault="007E7C66" w:rsidP="0033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66" w:rsidRDefault="00AB0E47" w:rsidP="000262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E7C6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E7C66" w:rsidRDefault="007E7C66" w:rsidP="000E2C65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66" w:rsidRDefault="00AB0E47" w:rsidP="0002627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7E7C6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C1BA6">
      <w:rPr>
        <w:rStyle w:val="slostrnky"/>
        <w:noProof/>
      </w:rPr>
      <w:t>1</w:t>
    </w:r>
    <w:r>
      <w:rPr>
        <w:rStyle w:val="slostrnky"/>
      </w:rPr>
      <w:fldChar w:fldCharType="end"/>
    </w:r>
  </w:p>
  <w:p w:rsidR="007E7C66" w:rsidRDefault="007E7C66" w:rsidP="000E2C65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C66" w:rsidRDefault="007E7C66" w:rsidP="003344EB">
      <w:r>
        <w:separator/>
      </w:r>
    </w:p>
  </w:footnote>
  <w:footnote w:type="continuationSeparator" w:id="0">
    <w:p w:rsidR="007E7C66" w:rsidRDefault="007E7C66" w:rsidP="00334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C66" w:rsidRPr="003344EB" w:rsidRDefault="00AB0E47" w:rsidP="004F28D8">
    <w:pPr>
      <w:pStyle w:val="Zhlav"/>
      <w:jc w:val="center"/>
      <w:rPr>
        <w:rFonts w:ascii="Times New Roman" w:hAnsi="Times New Roman"/>
        <w:sz w:val="32"/>
        <w:szCs w:val="32"/>
      </w:rPr>
    </w:pPr>
    <w:r w:rsidRPr="00AB0E47"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40.15pt;margin-top:20.1pt;width:618.75pt;height:0;z-index:251660288" o:connectortype="straight"/>
      </w:pict>
    </w:r>
    <w:r w:rsidR="007E7C66">
      <w:rPr>
        <w:rFonts w:ascii="Times New Roman" w:hAnsi="Times New Roman"/>
        <w:sz w:val="32"/>
        <w:szCs w:val="32"/>
      </w:rPr>
      <w:t>Teplárenství v České republice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97B"/>
    <w:multiLevelType w:val="hybridMultilevel"/>
    <w:tmpl w:val="FAA05A70"/>
    <w:lvl w:ilvl="0" w:tplc="BC22E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8A7A5E"/>
    <w:multiLevelType w:val="hybridMultilevel"/>
    <w:tmpl w:val="E7485794"/>
    <w:lvl w:ilvl="0" w:tplc="C826E2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4776827"/>
    <w:multiLevelType w:val="hybridMultilevel"/>
    <w:tmpl w:val="05DE943A"/>
    <w:lvl w:ilvl="0" w:tplc="264C79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744042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BD4D90"/>
    <w:multiLevelType w:val="hybridMultilevel"/>
    <w:tmpl w:val="85904A0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022AA5"/>
    <w:multiLevelType w:val="hybridMultilevel"/>
    <w:tmpl w:val="85B861E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7A02151"/>
    <w:multiLevelType w:val="hybridMultilevel"/>
    <w:tmpl w:val="7204703C"/>
    <w:lvl w:ilvl="0" w:tplc="214CD790"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6">
    <w:nsid w:val="71E41196"/>
    <w:multiLevelType w:val="hybridMultilevel"/>
    <w:tmpl w:val="6DF4B4C2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A107CB0"/>
    <w:multiLevelType w:val="hybridMultilevel"/>
    <w:tmpl w:val="282EC1D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16A"/>
    <w:rsid w:val="00002DAC"/>
    <w:rsid w:val="0000733D"/>
    <w:rsid w:val="00026278"/>
    <w:rsid w:val="000502DC"/>
    <w:rsid w:val="00063D69"/>
    <w:rsid w:val="000847F8"/>
    <w:rsid w:val="00093356"/>
    <w:rsid w:val="000A383E"/>
    <w:rsid w:val="000A508F"/>
    <w:rsid w:val="000B373D"/>
    <w:rsid w:val="000C0BC0"/>
    <w:rsid w:val="000E22AA"/>
    <w:rsid w:val="000E2C65"/>
    <w:rsid w:val="000E358A"/>
    <w:rsid w:val="000F069C"/>
    <w:rsid w:val="00107F9E"/>
    <w:rsid w:val="00111ECB"/>
    <w:rsid w:val="0011524F"/>
    <w:rsid w:val="00130D20"/>
    <w:rsid w:val="00133394"/>
    <w:rsid w:val="001414B8"/>
    <w:rsid w:val="0019581D"/>
    <w:rsid w:val="001C10F7"/>
    <w:rsid w:val="001D2CA1"/>
    <w:rsid w:val="002352F9"/>
    <w:rsid w:val="002723D3"/>
    <w:rsid w:val="00272454"/>
    <w:rsid w:val="00286B6A"/>
    <w:rsid w:val="002E2EBF"/>
    <w:rsid w:val="002E7A9F"/>
    <w:rsid w:val="002F735C"/>
    <w:rsid w:val="003344EB"/>
    <w:rsid w:val="00352A52"/>
    <w:rsid w:val="003534AF"/>
    <w:rsid w:val="00381D82"/>
    <w:rsid w:val="00391326"/>
    <w:rsid w:val="003B6CF8"/>
    <w:rsid w:val="003D2D48"/>
    <w:rsid w:val="00415C76"/>
    <w:rsid w:val="00447032"/>
    <w:rsid w:val="004571A2"/>
    <w:rsid w:val="0047650A"/>
    <w:rsid w:val="004874EC"/>
    <w:rsid w:val="004962B1"/>
    <w:rsid w:val="004D185B"/>
    <w:rsid w:val="004E0D48"/>
    <w:rsid w:val="004F28D8"/>
    <w:rsid w:val="00506C18"/>
    <w:rsid w:val="005108BB"/>
    <w:rsid w:val="005140A9"/>
    <w:rsid w:val="005215F4"/>
    <w:rsid w:val="00533678"/>
    <w:rsid w:val="00536971"/>
    <w:rsid w:val="00565FE3"/>
    <w:rsid w:val="005D6C81"/>
    <w:rsid w:val="00616D7B"/>
    <w:rsid w:val="00620DD6"/>
    <w:rsid w:val="006429DE"/>
    <w:rsid w:val="006567A6"/>
    <w:rsid w:val="00681CD9"/>
    <w:rsid w:val="007101C3"/>
    <w:rsid w:val="007727CF"/>
    <w:rsid w:val="00792C5D"/>
    <w:rsid w:val="007E7C66"/>
    <w:rsid w:val="00846A99"/>
    <w:rsid w:val="00852531"/>
    <w:rsid w:val="00866DA7"/>
    <w:rsid w:val="00880721"/>
    <w:rsid w:val="008A702C"/>
    <w:rsid w:val="008F411C"/>
    <w:rsid w:val="00915883"/>
    <w:rsid w:val="0095003A"/>
    <w:rsid w:val="00952C12"/>
    <w:rsid w:val="00990076"/>
    <w:rsid w:val="009938DB"/>
    <w:rsid w:val="009A3B03"/>
    <w:rsid w:val="009F14E4"/>
    <w:rsid w:val="00A80F11"/>
    <w:rsid w:val="00A90EE0"/>
    <w:rsid w:val="00A9565E"/>
    <w:rsid w:val="00AB0625"/>
    <w:rsid w:val="00AB0E47"/>
    <w:rsid w:val="00AC1BA6"/>
    <w:rsid w:val="00AD6F48"/>
    <w:rsid w:val="00AF5C2C"/>
    <w:rsid w:val="00B0216A"/>
    <w:rsid w:val="00B10444"/>
    <w:rsid w:val="00B11BE4"/>
    <w:rsid w:val="00B43593"/>
    <w:rsid w:val="00B74664"/>
    <w:rsid w:val="00B92663"/>
    <w:rsid w:val="00B927B2"/>
    <w:rsid w:val="00BB3D65"/>
    <w:rsid w:val="00BD566E"/>
    <w:rsid w:val="00BE5D30"/>
    <w:rsid w:val="00C11301"/>
    <w:rsid w:val="00C24140"/>
    <w:rsid w:val="00C52C3D"/>
    <w:rsid w:val="00C60A54"/>
    <w:rsid w:val="00C64B19"/>
    <w:rsid w:val="00C931E9"/>
    <w:rsid w:val="00CB2499"/>
    <w:rsid w:val="00CD0315"/>
    <w:rsid w:val="00D073F0"/>
    <w:rsid w:val="00D36B95"/>
    <w:rsid w:val="00D41C91"/>
    <w:rsid w:val="00D64A9E"/>
    <w:rsid w:val="00D66771"/>
    <w:rsid w:val="00D9472F"/>
    <w:rsid w:val="00D95521"/>
    <w:rsid w:val="00DA408A"/>
    <w:rsid w:val="00DD3C24"/>
    <w:rsid w:val="00DF7375"/>
    <w:rsid w:val="00E303A2"/>
    <w:rsid w:val="00E33D79"/>
    <w:rsid w:val="00EB3783"/>
    <w:rsid w:val="00EF124B"/>
    <w:rsid w:val="00F00D9F"/>
    <w:rsid w:val="00F129F7"/>
    <w:rsid w:val="00F27B4C"/>
    <w:rsid w:val="00F73FDA"/>
    <w:rsid w:val="00F864E4"/>
    <w:rsid w:val="00F96ECF"/>
    <w:rsid w:val="00FA3D46"/>
    <w:rsid w:val="00FC1C1B"/>
    <w:rsid w:val="00FE4E1F"/>
    <w:rsid w:val="00FF7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7A6"/>
    <w:pPr>
      <w:ind w:left="709" w:hanging="709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B021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rsid w:val="0033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344EB"/>
    <w:rPr>
      <w:rFonts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rsid w:val="0033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344EB"/>
    <w:rPr>
      <w:rFonts w:cs="Times New Roman"/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352A52"/>
    <w:pPr>
      <w:ind w:left="0" w:firstLine="0"/>
      <w:jc w:val="both"/>
    </w:pPr>
    <w:rPr>
      <w:rFonts w:ascii="Times New Roman" w:hAnsi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46A99"/>
    <w:rPr>
      <w:rFonts w:cs="Times New Roman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1C10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6A99"/>
    <w:rPr>
      <w:rFonts w:ascii="Times New Roman" w:hAnsi="Times New Roman" w:cs="Times New Roman"/>
      <w:sz w:val="2"/>
      <w:lang w:eastAsia="en-US"/>
    </w:rPr>
  </w:style>
  <w:style w:type="character" w:styleId="slostrnky">
    <w:name w:val="page number"/>
    <w:basedOn w:val="Standardnpsmoodstavce"/>
    <w:uiPriority w:val="99"/>
    <w:rsid w:val="000E2C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806</Words>
  <Characters>4866</Characters>
  <Application>Microsoft Office Word</Application>
  <DocSecurity>0</DocSecurity>
  <Lines>40</Lines>
  <Paragraphs>11</Paragraphs>
  <ScaleCrop>false</ScaleCrop>
  <Company>Mostecká uhelná a.s.</Company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MÝTY</dc:title>
  <dc:subject/>
  <dc:creator>Koczká Vladimíra (koczka)</dc:creator>
  <cp:keywords/>
  <dc:description/>
  <cp:lastModifiedBy>user</cp:lastModifiedBy>
  <cp:revision>6</cp:revision>
  <cp:lastPrinted>2009-02-23T09:42:00Z</cp:lastPrinted>
  <dcterms:created xsi:type="dcterms:W3CDTF">2009-12-18T08:50:00Z</dcterms:created>
  <dcterms:modified xsi:type="dcterms:W3CDTF">2010-01-18T06:56:00Z</dcterms:modified>
</cp:coreProperties>
</file>